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7D0B50" w14:textId="4E5CA1C4" w:rsidR="00513367" w:rsidRDefault="00513367" w:rsidP="00513367">
      <w:pPr>
        <w:widowControl w:val="0"/>
        <w:spacing w:after="0" w:line="360" w:lineRule="auto"/>
        <w:jc w:val="center"/>
        <w:rPr>
          <w:rFonts w:ascii="David" w:eastAsia="Times New Roman" w:hAnsi="David" w:cs="David"/>
          <w:b/>
          <w:bCs/>
          <w:sz w:val="24"/>
          <w:szCs w:val="24"/>
          <w:u w:val="single"/>
          <w:rtl/>
        </w:rPr>
      </w:pPr>
      <w:bookmarkStart w:id="0" w:name="_GoBack"/>
      <w:bookmarkEnd w:id="0"/>
      <w:r w:rsidRPr="00B959E6">
        <w:rPr>
          <w:rFonts w:ascii="David" w:eastAsia="Times New Roman" w:hAnsi="David" w:cs="David"/>
          <w:b/>
          <w:bCs/>
          <w:sz w:val="24"/>
          <w:szCs w:val="24"/>
          <w:u w:val="single"/>
          <w:rtl/>
        </w:rPr>
        <w:t xml:space="preserve">מכרז מרכזי מספר </w:t>
      </w:r>
      <w:r>
        <w:rPr>
          <w:rFonts w:ascii="David" w:eastAsia="Times New Roman" w:hAnsi="David" w:cs="David" w:hint="cs"/>
          <w:b/>
          <w:bCs/>
          <w:sz w:val="24"/>
          <w:szCs w:val="24"/>
          <w:u w:val="single"/>
          <w:rtl/>
        </w:rPr>
        <w:t>08</w:t>
      </w:r>
      <w:r w:rsidRPr="00B959E6">
        <w:rPr>
          <w:rFonts w:ascii="David" w:eastAsia="Times New Roman" w:hAnsi="David" w:cs="David"/>
          <w:b/>
          <w:bCs/>
          <w:sz w:val="24"/>
          <w:szCs w:val="24"/>
          <w:u w:val="single"/>
          <w:rtl/>
        </w:rPr>
        <w:t>-</w:t>
      </w:r>
      <w:r>
        <w:rPr>
          <w:rFonts w:ascii="David" w:eastAsia="Times New Roman" w:hAnsi="David" w:cs="David" w:hint="cs"/>
          <w:b/>
          <w:bCs/>
          <w:sz w:val="24"/>
          <w:szCs w:val="24"/>
          <w:u w:val="single"/>
          <w:rtl/>
        </w:rPr>
        <w:t>2021</w:t>
      </w:r>
      <w:r w:rsidRPr="00B959E6">
        <w:rPr>
          <w:rFonts w:ascii="David" w:eastAsia="Times New Roman" w:hAnsi="David" w:cs="David"/>
          <w:b/>
          <w:bCs/>
          <w:sz w:val="24"/>
          <w:szCs w:val="24"/>
          <w:u w:val="single"/>
          <w:rtl/>
        </w:rPr>
        <w:t xml:space="preserve"> </w:t>
      </w:r>
      <w:r>
        <w:rPr>
          <w:rFonts w:ascii="David" w:eastAsia="Times New Roman" w:hAnsi="David" w:cs="David" w:hint="cs"/>
          <w:b/>
          <w:bCs/>
          <w:sz w:val="24"/>
          <w:szCs w:val="24"/>
          <w:u w:val="single"/>
          <w:rtl/>
        </w:rPr>
        <w:t>לאספקת ריהוט משרדי עבור משרדי ממשלה, יחידות סמך וגופים נלווים</w:t>
      </w:r>
    </w:p>
    <w:p w14:paraId="65C54AF6" w14:textId="77777777" w:rsidR="006D73BA" w:rsidRDefault="006D73BA" w:rsidP="00707C04">
      <w:pPr>
        <w:spacing w:line="360" w:lineRule="auto"/>
        <w:jc w:val="both"/>
        <w:rPr>
          <w:rFonts w:ascii="David" w:hAnsi="David" w:cs="David"/>
          <w:sz w:val="24"/>
          <w:szCs w:val="24"/>
          <w:rtl/>
        </w:rPr>
      </w:pPr>
    </w:p>
    <w:p w14:paraId="6646A632" w14:textId="2B3F466A" w:rsidR="00ED7702" w:rsidRPr="009B20BE" w:rsidRDefault="00411DA4" w:rsidP="000863FB">
      <w:pPr>
        <w:pStyle w:val="a7"/>
        <w:numPr>
          <w:ilvl w:val="0"/>
          <w:numId w:val="1"/>
        </w:numPr>
        <w:spacing w:line="360" w:lineRule="auto"/>
        <w:jc w:val="both"/>
        <w:rPr>
          <w:rFonts w:ascii="David" w:hAnsi="David" w:cs="David"/>
          <w:sz w:val="24"/>
          <w:szCs w:val="24"/>
        </w:rPr>
      </w:pPr>
      <w:r w:rsidRPr="009B20BE">
        <w:rPr>
          <w:rFonts w:ascii="David" w:hAnsi="David" w:cs="David"/>
          <w:sz w:val="24"/>
          <w:szCs w:val="24"/>
          <w:rtl/>
        </w:rPr>
        <w:t>מינהל הרכש הממשלתי באגף החשב הכללי, משרד האוצר (להלן: "</w:t>
      </w:r>
      <w:r w:rsidRPr="009B4BE2">
        <w:rPr>
          <w:rFonts w:ascii="David" w:hAnsi="David" w:cs="David"/>
          <w:b/>
          <w:bCs/>
          <w:sz w:val="24"/>
          <w:szCs w:val="24"/>
          <w:rtl/>
        </w:rPr>
        <w:t>עורך המכרז</w:t>
      </w:r>
      <w:r w:rsidRPr="009B20BE">
        <w:rPr>
          <w:rFonts w:ascii="David" w:hAnsi="David" w:cs="David"/>
          <w:sz w:val="24"/>
          <w:szCs w:val="24"/>
          <w:rtl/>
        </w:rPr>
        <w:t xml:space="preserve">"), יוצא במכרז שמספרו </w:t>
      </w:r>
      <w:r w:rsidR="000863FB">
        <w:rPr>
          <w:rFonts w:ascii="David" w:hAnsi="David" w:cs="David" w:hint="cs"/>
          <w:sz w:val="24"/>
          <w:szCs w:val="24"/>
          <w:rtl/>
        </w:rPr>
        <w:t>08</w:t>
      </w:r>
      <w:r w:rsidRPr="009B20BE">
        <w:rPr>
          <w:rFonts w:ascii="David" w:hAnsi="David" w:cs="David"/>
          <w:sz w:val="24"/>
          <w:szCs w:val="24"/>
          <w:rtl/>
        </w:rPr>
        <w:t xml:space="preserve">-2021, לרכישה, אספקה, התקנה ותחזוקה של </w:t>
      </w:r>
      <w:r w:rsidR="000863FB">
        <w:rPr>
          <w:rFonts w:ascii="David" w:hAnsi="David" w:cs="David" w:hint="cs"/>
          <w:sz w:val="24"/>
          <w:szCs w:val="24"/>
          <w:rtl/>
        </w:rPr>
        <w:t>ריהוט משרדי</w:t>
      </w:r>
      <w:r w:rsidRPr="009B20BE">
        <w:rPr>
          <w:rFonts w:ascii="David" w:hAnsi="David" w:cs="David"/>
          <w:sz w:val="24"/>
          <w:szCs w:val="24"/>
          <w:rtl/>
        </w:rPr>
        <w:t xml:space="preserve"> עבור משרדי הממשלה יחידות הסמך והגופים הנלווים (להלן: "</w:t>
      </w:r>
      <w:r w:rsidRPr="009B4BE2">
        <w:rPr>
          <w:rFonts w:ascii="David" w:hAnsi="David" w:cs="David"/>
          <w:b/>
          <w:bCs/>
          <w:sz w:val="24"/>
          <w:szCs w:val="24"/>
          <w:rtl/>
        </w:rPr>
        <w:t>המכרז</w:t>
      </w:r>
      <w:r w:rsidRPr="009B20BE">
        <w:rPr>
          <w:rFonts w:ascii="David" w:hAnsi="David" w:cs="David"/>
          <w:sz w:val="24"/>
          <w:szCs w:val="24"/>
          <w:rtl/>
        </w:rPr>
        <w:t>" או "</w:t>
      </w:r>
      <w:r w:rsidRPr="009B4BE2">
        <w:rPr>
          <w:rFonts w:ascii="David" w:hAnsi="David" w:cs="David"/>
          <w:b/>
          <w:bCs/>
          <w:sz w:val="24"/>
          <w:szCs w:val="24"/>
          <w:rtl/>
        </w:rPr>
        <w:t>מכרז המסגרת</w:t>
      </w:r>
      <w:r w:rsidRPr="009B20BE">
        <w:rPr>
          <w:rFonts w:ascii="David" w:hAnsi="David" w:cs="David"/>
          <w:sz w:val="24"/>
          <w:szCs w:val="24"/>
          <w:rtl/>
        </w:rPr>
        <w:t xml:space="preserve">"). </w:t>
      </w:r>
    </w:p>
    <w:p w14:paraId="5C95D905" w14:textId="37731511" w:rsidR="00513367" w:rsidRPr="009B4BE2" w:rsidRDefault="00411DA4" w:rsidP="002A4683">
      <w:pPr>
        <w:pStyle w:val="a7"/>
        <w:numPr>
          <w:ilvl w:val="0"/>
          <w:numId w:val="1"/>
        </w:numPr>
        <w:spacing w:line="360" w:lineRule="auto"/>
        <w:jc w:val="both"/>
        <w:rPr>
          <w:rFonts w:ascii="David" w:hAnsi="David" w:cs="David"/>
          <w:sz w:val="24"/>
          <w:szCs w:val="24"/>
          <w:rtl/>
        </w:rPr>
      </w:pPr>
      <w:r w:rsidRPr="009B20BE">
        <w:rPr>
          <w:rFonts w:ascii="David" w:hAnsi="David" w:cs="David"/>
          <w:sz w:val="24"/>
          <w:szCs w:val="24"/>
          <w:rtl/>
        </w:rPr>
        <w:t xml:space="preserve">מכרז המסגרת נועד לצורך יצירת </w:t>
      </w:r>
      <w:r w:rsidR="00513367">
        <w:rPr>
          <w:rFonts w:ascii="David" w:hAnsi="David" w:cs="David" w:hint="cs"/>
          <w:sz w:val="24"/>
          <w:szCs w:val="24"/>
          <w:rtl/>
        </w:rPr>
        <w:t>מאגר של</w:t>
      </w:r>
      <w:r w:rsidR="00513367" w:rsidRPr="009B20BE">
        <w:rPr>
          <w:rFonts w:ascii="David" w:hAnsi="David" w:cs="David"/>
          <w:sz w:val="24"/>
          <w:szCs w:val="24"/>
          <w:rtl/>
        </w:rPr>
        <w:t xml:space="preserve"> </w:t>
      </w:r>
      <w:r w:rsidRPr="009B20BE">
        <w:rPr>
          <w:rFonts w:ascii="David" w:hAnsi="David" w:cs="David"/>
          <w:sz w:val="24"/>
          <w:szCs w:val="24"/>
          <w:rtl/>
        </w:rPr>
        <w:t>ספקים רשומים מהם ירכשו משרדי הממשלה</w:t>
      </w:r>
      <w:r w:rsidR="006D73BA">
        <w:rPr>
          <w:rFonts w:ascii="David" w:hAnsi="David" w:cs="David" w:hint="cs"/>
          <w:sz w:val="24"/>
          <w:szCs w:val="24"/>
          <w:rtl/>
        </w:rPr>
        <w:t>,</w:t>
      </w:r>
      <w:r w:rsidRPr="009B20BE">
        <w:rPr>
          <w:rFonts w:ascii="David" w:hAnsi="David" w:cs="David"/>
          <w:sz w:val="24"/>
          <w:szCs w:val="24"/>
          <w:rtl/>
        </w:rPr>
        <w:t xml:space="preserve"> יחידות הסמך והגופים הנלווים (להלן: "</w:t>
      </w:r>
      <w:r w:rsidR="00513367" w:rsidRPr="009B4BE2">
        <w:rPr>
          <w:rFonts w:ascii="David" w:hAnsi="David" w:cs="David" w:hint="cs"/>
          <w:b/>
          <w:bCs/>
          <w:sz w:val="24"/>
          <w:szCs w:val="24"/>
          <w:rtl/>
        </w:rPr>
        <w:t>ה</w:t>
      </w:r>
      <w:r w:rsidRPr="009B4BE2">
        <w:rPr>
          <w:rFonts w:ascii="David" w:hAnsi="David" w:cs="David"/>
          <w:b/>
          <w:bCs/>
          <w:sz w:val="24"/>
          <w:szCs w:val="24"/>
          <w:rtl/>
        </w:rPr>
        <w:t>מזמינים</w:t>
      </w:r>
      <w:r w:rsidRPr="009B20BE">
        <w:rPr>
          <w:rFonts w:ascii="David" w:hAnsi="David" w:cs="David"/>
          <w:sz w:val="24"/>
          <w:szCs w:val="24"/>
          <w:rtl/>
        </w:rPr>
        <w:t xml:space="preserve">") </w:t>
      </w:r>
      <w:r w:rsidR="000863FB">
        <w:rPr>
          <w:rFonts w:ascii="David" w:hAnsi="David" w:cs="David" w:hint="cs"/>
          <w:sz w:val="24"/>
          <w:szCs w:val="24"/>
          <w:rtl/>
        </w:rPr>
        <w:t>ריהוט וכיסאות</w:t>
      </w:r>
      <w:r w:rsidRPr="009B20BE">
        <w:rPr>
          <w:rFonts w:ascii="David" w:hAnsi="David" w:cs="David"/>
          <w:sz w:val="24"/>
          <w:szCs w:val="24"/>
          <w:rtl/>
        </w:rPr>
        <w:t xml:space="preserve"> </w:t>
      </w:r>
      <w:r w:rsidR="00B02B2F" w:rsidRPr="000863FB">
        <w:rPr>
          <w:rFonts w:ascii="David" w:hAnsi="David" w:cs="David"/>
          <w:sz w:val="24"/>
          <w:szCs w:val="24"/>
          <w:rtl/>
        </w:rPr>
        <w:t>בתצורות שונות ובמסלולי רכש שונים בהתאם לצרכי הממשלה</w:t>
      </w:r>
      <w:r w:rsidR="00B02B2F">
        <w:rPr>
          <w:rFonts w:ascii="David" w:hAnsi="David" w:cs="David" w:hint="cs"/>
          <w:sz w:val="24"/>
          <w:szCs w:val="24"/>
          <w:rtl/>
        </w:rPr>
        <w:t>.</w:t>
      </w:r>
    </w:p>
    <w:p w14:paraId="3F62B105" w14:textId="0DE4327B" w:rsidR="00ED7702" w:rsidRPr="009B20BE" w:rsidRDefault="00411DA4" w:rsidP="00716D84">
      <w:pPr>
        <w:pStyle w:val="a7"/>
        <w:numPr>
          <w:ilvl w:val="0"/>
          <w:numId w:val="1"/>
        </w:numPr>
        <w:spacing w:line="360" w:lineRule="auto"/>
        <w:jc w:val="both"/>
        <w:rPr>
          <w:rFonts w:ascii="David" w:hAnsi="David" w:cs="David"/>
          <w:sz w:val="24"/>
          <w:szCs w:val="24"/>
        </w:rPr>
      </w:pPr>
      <w:r w:rsidRPr="009B20BE">
        <w:rPr>
          <w:rFonts w:ascii="David" w:hAnsi="David" w:cs="David"/>
          <w:sz w:val="24"/>
          <w:szCs w:val="24"/>
          <w:rtl/>
        </w:rPr>
        <w:t>בהתאם לתוצאות מכרז המסגרת תוגדר רשימת ספקים רשומים, כאשר עורך המכרז יערוך ביניהם מעת לעת הליך תיחור בהתאם לשיקול דעתו הבלעדי ובשים לב לצורכי המזמינים (להלן: "</w:t>
      </w:r>
      <w:r w:rsidRPr="009B4BE2">
        <w:rPr>
          <w:rFonts w:ascii="David" w:hAnsi="David" w:cs="David"/>
          <w:b/>
          <w:bCs/>
          <w:sz w:val="24"/>
          <w:szCs w:val="24"/>
          <w:rtl/>
        </w:rPr>
        <w:t>התיחור</w:t>
      </w:r>
      <w:r w:rsidRPr="009B20BE">
        <w:rPr>
          <w:rFonts w:ascii="David" w:hAnsi="David" w:cs="David"/>
          <w:sz w:val="24"/>
          <w:szCs w:val="24"/>
          <w:rtl/>
        </w:rPr>
        <w:t>").</w:t>
      </w:r>
    </w:p>
    <w:p w14:paraId="21056E97" w14:textId="2C34A8FF" w:rsidR="00B76ADB" w:rsidRPr="009B20BE" w:rsidRDefault="00411DA4" w:rsidP="00707C04">
      <w:pPr>
        <w:pStyle w:val="a7"/>
        <w:numPr>
          <w:ilvl w:val="0"/>
          <w:numId w:val="1"/>
        </w:numPr>
        <w:spacing w:line="360" w:lineRule="auto"/>
        <w:jc w:val="both"/>
        <w:rPr>
          <w:rFonts w:ascii="David" w:hAnsi="David" w:cs="David"/>
          <w:sz w:val="24"/>
          <w:szCs w:val="24"/>
        </w:rPr>
      </w:pPr>
      <w:r w:rsidRPr="009B20BE">
        <w:rPr>
          <w:rFonts w:ascii="David" w:hAnsi="David" w:cs="David"/>
          <w:sz w:val="24"/>
          <w:szCs w:val="24"/>
          <w:rtl/>
        </w:rPr>
        <w:t>כל אחד מהזוכים</w:t>
      </w:r>
      <w:r w:rsidR="00B02B2F">
        <w:rPr>
          <w:rFonts w:ascii="David" w:hAnsi="David" w:cs="David" w:hint="cs"/>
          <w:sz w:val="24"/>
          <w:szCs w:val="24"/>
          <w:rtl/>
        </w:rPr>
        <w:t xml:space="preserve"> במכרז</w:t>
      </w:r>
      <w:r w:rsidRPr="009B20BE">
        <w:rPr>
          <w:rFonts w:ascii="David" w:hAnsi="David" w:cs="David"/>
          <w:sz w:val="24"/>
          <w:szCs w:val="24"/>
          <w:rtl/>
        </w:rPr>
        <w:t xml:space="preserve"> יספק את המוצרים והשירותים המבוקשים למזמינים בכל אזורי השירות.</w:t>
      </w:r>
    </w:p>
    <w:p w14:paraId="37A3E7C2" w14:textId="0716BE4D" w:rsidR="00921375" w:rsidRPr="009B20BE" w:rsidRDefault="002A4683" w:rsidP="006C12C0">
      <w:pPr>
        <w:pStyle w:val="a7"/>
        <w:numPr>
          <w:ilvl w:val="0"/>
          <w:numId w:val="1"/>
        </w:numPr>
        <w:spacing w:line="360" w:lineRule="auto"/>
        <w:jc w:val="both"/>
        <w:rPr>
          <w:rFonts w:ascii="David" w:hAnsi="David" w:cs="David"/>
          <w:sz w:val="24"/>
          <w:szCs w:val="24"/>
        </w:rPr>
      </w:pPr>
      <w:r>
        <w:rPr>
          <w:rFonts w:ascii="David" w:hAnsi="David" w:cs="David" w:hint="cs"/>
          <w:sz w:val="24"/>
          <w:szCs w:val="24"/>
          <w:rtl/>
        </w:rPr>
        <w:t xml:space="preserve">תקופת </w:t>
      </w:r>
      <w:r w:rsidR="00806B72" w:rsidRPr="009B20BE">
        <w:rPr>
          <w:rFonts w:ascii="David" w:hAnsi="David" w:cs="David"/>
          <w:sz w:val="24"/>
          <w:szCs w:val="24"/>
          <w:rtl/>
        </w:rPr>
        <w:t xml:space="preserve">מכרז המסגרת </w:t>
      </w:r>
      <w:r>
        <w:rPr>
          <w:rFonts w:ascii="David" w:hAnsi="David" w:cs="David" w:hint="cs"/>
          <w:sz w:val="24"/>
          <w:szCs w:val="24"/>
          <w:rtl/>
        </w:rPr>
        <w:t>הינה תקופה בת</w:t>
      </w:r>
      <w:r w:rsidR="00806B72" w:rsidRPr="009B20BE">
        <w:rPr>
          <w:rFonts w:ascii="David" w:hAnsi="David" w:cs="David"/>
          <w:sz w:val="24"/>
          <w:szCs w:val="24"/>
          <w:rtl/>
        </w:rPr>
        <w:t xml:space="preserve"> </w:t>
      </w:r>
      <w:r w:rsidR="005B4837">
        <w:rPr>
          <w:rFonts w:ascii="David" w:hAnsi="David" w:cs="David" w:hint="cs"/>
          <w:sz w:val="24"/>
          <w:szCs w:val="24"/>
          <w:rtl/>
        </w:rPr>
        <w:t>36</w:t>
      </w:r>
      <w:r w:rsidR="00806B72" w:rsidRPr="009B20BE">
        <w:rPr>
          <w:rFonts w:ascii="David" w:hAnsi="David" w:cs="David"/>
          <w:sz w:val="24"/>
          <w:szCs w:val="24"/>
          <w:rtl/>
        </w:rPr>
        <w:t xml:space="preserve"> חודשים ממועד </w:t>
      </w:r>
      <w:r>
        <w:rPr>
          <w:rFonts w:ascii="David" w:hAnsi="David" w:cs="David" w:hint="cs"/>
          <w:sz w:val="24"/>
          <w:szCs w:val="24"/>
          <w:rtl/>
        </w:rPr>
        <w:t>הודעת עורך המכרז על תחילת ההתקשרות.</w:t>
      </w:r>
      <w:r w:rsidR="00806B72" w:rsidRPr="009B20BE">
        <w:rPr>
          <w:rFonts w:ascii="David" w:hAnsi="David" w:cs="David"/>
          <w:sz w:val="24"/>
          <w:szCs w:val="24"/>
          <w:rtl/>
        </w:rPr>
        <w:t xml:space="preserve"> לעורך המכרז הזכות להאריך את תקופת </w:t>
      </w:r>
      <w:r w:rsidR="0038690B">
        <w:rPr>
          <w:rFonts w:ascii="David" w:hAnsi="David" w:cs="David" w:hint="cs"/>
          <w:sz w:val="24"/>
          <w:szCs w:val="24"/>
          <w:rtl/>
        </w:rPr>
        <w:t>מכרז המסגרת</w:t>
      </w:r>
      <w:r w:rsidR="00806B72" w:rsidRPr="009B20BE">
        <w:rPr>
          <w:rFonts w:ascii="David" w:hAnsi="David" w:cs="David"/>
          <w:sz w:val="24"/>
          <w:szCs w:val="24"/>
          <w:rtl/>
        </w:rPr>
        <w:t xml:space="preserve"> ב</w:t>
      </w:r>
      <w:r>
        <w:rPr>
          <w:rFonts w:ascii="David" w:hAnsi="David" w:cs="David" w:hint="cs"/>
          <w:sz w:val="24"/>
          <w:szCs w:val="24"/>
          <w:rtl/>
        </w:rPr>
        <w:t xml:space="preserve">מספר תקופות </w:t>
      </w:r>
      <w:r w:rsidR="00B662AA" w:rsidRPr="00B662AA">
        <w:rPr>
          <w:rFonts w:ascii="David" w:hAnsi="David" w:cs="David"/>
          <w:rtl/>
        </w:rPr>
        <w:t xml:space="preserve">שלא </w:t>
      </w:r>
      <w:r w:rsidR="00B662AA" w:rsidRPr="00B662AA">
        <w:rPr>
          <w:rFonts w:ascii="David" w:hAnsi="David" w:cs="David"/>
          <w:sz w:val="24"/>
          <w:szCs w:val="24"/>
          <w:rtl/>
        </w:rPr>
        <w:t>תעלנה על 24 חודשים נוספים</w:t>
      </w:r>
      <w:r w:rsidR="00B662AA" w:rsidRPr="00B662AA">
        <w:rPr>
          <w:rFonts w:hint="cs"/>
          <w:sz w:val="24"/>
          <w:szCs w:val="24"/>
          <w:rtl/>
        </w:rPr>
        <w:t xml:space="preserve"> </w:t>
      </w:r>
      <w:r>
        <w:rPr>
          <w:rFonts w:ascii="David" w:hAnsi="David" w:cs="David"/>
          <w:sz w:val="24"/>
          <w:szCs w:val="24"/>
          <w:rtl/>
        </w:rPr>
        <w:t>על פי שיקול דעתו</w:t>
      </w:r>
      <w:r w:rsidRPr="00B662AA">
        <w:rPr>
          <w:rFonts w:ascii="David" w:hAnsi="David" w:cs="David"/>
          <w:sz w:val="24"/>
          <w:szCs w:val="24"/>
          <w:rtl/>
        </w:rPr>
        <w:t xml:space="preserve"> </w:t>
      </w:r>
      <w:r w:rsidR="00806B72" w:rsidRPr="00B662AA">
        <w:rPr>
          <w:rFonts w:ascii="David" w:hAnsi="David" w:cs="David"/>
          <w:sz w:val="24"/>
          <w:szCs w:val="24"/>
          <w:rtl/>
        </w:rPr>
        <w:t>(להלן: "</w:t>
      </w:r>
      <w:r w:rsidR="00806B72" w:rsidRPr="009B4BE2">
        <w:rPr>
          <w:rFonts w:ascii="David" w:hAnsi="David" w:cs="David"/>
          <w:b/>
          <w:bCs/>
          <w:sz w:val="24"/>
          <w:szCs w:val="24"/>
          <w:rtl/>
        </w:rPr>
        <w:t>אופציה</w:t>
      </w:r>
      <w:r w:rsidR="00806B72" w:rsidRPr="00B662AA">
        <w:rPr>
          <w:rFonts w:ascii="David" w:hAnsi="David" w:cs="David"/>
          <w:sz w:val="24"/>
          <w:szCs w:val="24"/>
          <w:rtl/>
        </w:rPr>
        <w:t>"), בכפוף לכך שסך התקופות לא תעלנה על 60 חודשים. מובהר, כי ככל שעורך המכרז לא יודיע אחרת, תקופת המכרז תתחדש באופן אוטומטי לתקופת</w:t>
      </w:r>
      <w:r w:rsidR="00806B72" w:rsidRPr="009B20BE">
        <w:rPr>
          <w:rFonts w:ascii="David" w:hAnsi="David" w:cs="David"/>
          <w:sz w:val="24"/>
          <w:szCs w:val="24"/>
          <w:rtl/>
        </w:rPr>
        <w:t xml:space="preserve"> אופציה של 12 חודשים בכל פעם, וזאת עד למקסימום שלוש (3) תקופות אופציה, אלא אם כן עורך המכרז הודיע אחרת לפחות 30 יום לפני תום תקופת המכרז או תום כל אופציה, ל</w:t>
      </w:r>
      <w:r w:rsidR="00716D84">
        <w:rPr>
          <w:rFonts w:ascii="David" w:hAnsi="David" w:cs="David" w:hint="cs"/>
          <w:sz w:val="24"/>
          <w:szCs w:val="24"/>
          <w:rtl/>
        </w:rPr>
        <w:t>פ</w:t>
      </w:r>
      <w:r w:rsidR="00806B72" w:rsidRPr="009B20BE">
        <w:rPr>
          <w:rFonts w:ascii="David" w:hAnsi="David" w:cs="David"/>
          <w:sz w:val="24"/>
          <w:szCs w:val="24"/>
          <w:rtl/>
        </w:rPr>
        <w:t xml:space="preserve">י העניין. </w:t>
      </w:r>
    </w:p>
    <w:p w14:paraId="25FECB2E" w14:textId="3E70C315" w:rsidR="00411DA4" w:rsidRPr="009B20BE" w:rsidRDefault="00806B72" w:rsidP="0013679A">
      <w:pPr>
        <w:pStyle w:val="a7"/>
        <w:numPr>
          <w:ilvl w:val="0"/>
          <w:numId w:val="1"/>
        </w:numPr>
        <w:spacing w:line="360" w:lineRule="auto"/>
        <w:jc w:val="both"/>
        <w:rPr>
          <w:rFonts w:ascii="David" w:hAnsi="David" w:cs="David"/>
          <w:sz w:val="24"/>
          <w:szCs w:val="24"/>
        </w:rPr>
      </w:pPr>
      <w:r w:rsidRPr="009B20BE">
        <w:rPr>
          <w:rFonts w:ascii="David" w:hAnsi="David" w:cs="David"/>
          <w:sz w:val="24"/>
          <w:szCs w:val="24"/>
          <w:rtl/>
        </w:rPr>
        <w:t>במהלך תקופת מכרז המסגרת יערכו תיחורים ובמסגרת זו תוגדר תקופת רכש לכל תיחור. יובהר כי אין מניעה כי תקופת הרכש והשירות מכוח התיחור תמשך מעבר לתקופת מכרז המסגרת</w:t>
      </w:r>
      <w:r w:rsidR="002A4683">
        <w:rPr>
          <w:rFonts w:ascii="David" w:hAnsi="David" w:cs="David" w:hint="cs"/>
          <w:sz w:val="24"/>
          <w:szCs w:val="24"/>
          <w:rtl/>
        </w:rPr>
        <w:t xml:space="preserve"> ובלבד שההזמנה </w:t>
      </w:r>
      <w:proofErr w:type="spellStart"/>
      <w:r w:rsidR="002A4683">
        <w:rPr>
          <w:rFonts w:ascii="David" w:hAnsi="David" w:cs="David" w:hint="cs"/>
          <w:sz w:val="24"/>
          <w:szCs w:val="24"/>
          <w:rtl/>
        </w:rPr>
        <w:t>לתיחור</w:t>
      </w:r>
      <w:proofErr w:type="spellEnd"/>
      <w:r w:rsidR="002A4683">
        <w:rPr>
          <w:rFonts w:ascii="David" w:hAnsi="David" w:cs="David" w:hint="cs"/>
          <w:sz w:val="24"/>
          <w:szCs w:val="24"/>
          <w:rtl/>
        </w:rPr>
        <w:t xml:space="preserve"> תפורסם במהלך תקופת מכרז המסגרת</w:t>
      </w:r>
      <w:r w:rsidRPr="009B20BE">
        <w:rPr>
          <w:rFonts w:ascii="David" w:hAnsi="David" w:cs="David"/>
          <w:sz w:val="24"/>
          <w:szCs w:val="24"/>
          <w:rtl/>
        </w:rPr>
        <w:t>.</w:t>
      </w:r>
    </w:p>
    <w:p w14:paraId="3AC5650D" w14:textId="77777777" w:rsidR="003A797A" w:rsidRPr="009B4BE2" w:rsidRDefault="008E67FF" w:rsidP="00707C04">
      <w:pPr>
        <w:pStyle w:val="a7"/>
        <w:numPr>
          <w:ilvl w:val="0"/>
          <w:numId w:val="1"/>
        </w:numPr>
        <w:spacing w:line="360" w:lineRule="auto"/>
        <w:jc w:val="both"/>
        <w:rPr>
          <w:rFonts w:ascii="David" w:hAnsi="David" w:cs="David"/>
          <w:b/>
          <w:bCs/>
          <w:sz w:val="24"/>
          <w:szCs w:val="24"/>
          <w:u w:val="single"/>
        </w:rPr>
      </w:pPr>
      <w:bookmarkStart w:id="1" w:name="_Toc519073558"/>
      <w:bookmarkStart w:id="2" w:name="_Toc519073904"/>
      <w:bookmarkStart w:id="3" w:name="_Ref71708200"/>
      <w:bookmarkStart w:id="4" w:name="_Toc75786838"/>
      <w:r w:rsidRPr="009B4BE2">
        <w:rPr>
          <w:rFonts w:ascii="David" w:hAnsi="David" w:cs="David"/>
          <w:b/>
          <w:bCs/>
          <w:sz w:val="24"/>
          <w:szCs w:val="24"/>
          <w:u w:val="single"/>
          <w:rtl/>
        </w:rPr>
        <w:t>תנאי סף להשתתפות במכרז</w:t>
      </w:r>
      <w:bookmarkEnd w:id="1"/>
      <w:bookmarkEnd w:id="2"/>
      <w:bookmarkEnd w:id="3"/>
      <w:bookmarkEnd w:id="4"/>
    </w:p>
    <w:p w14:paraId="41C2662F" w14:textId="77777777" w:rsidR="009A2DA2" w:rsidRPr="005B49B9" w:rsidRDefault="00AD3E5A" w:rsidP="00707C04">
      <w:pPr>
        <w:pStyle w:val="a7"/>
        <w:numPr>
          <w:ilvl w:val="1"/>
          <w:numId w:val="1"/>
        </w:numPr>
        <w:tabs>
          <w:tab w:val="left" w:pos="957"/>
        </w:tabs>
        <w:spacing w:line="360" w:lineRule="auto"/>
        <w:ind w:left="957" w:hanging="567"/>
        <w:jc w:val="both"/>
        <w:rPr>
          <w:rFonts w:ascii="David" w:hAnsi="David" w:cs="David"/>
          <w:sz w:val="24"/>
          <w:szCs w:val="24"/>
          <w:u w:val="single"/>
        </w:rPr>
      </w:pPr>
      <w:r w:rsidRPr="005B49B9">
        <w:rPr>
          <w:rFonts w:ascii="David" w:hAnsi="David" w:cs="David"/>
          <w:sz w:val="24"/>
          <w:szCs w:val="24"/>
          <w:u w:val="single"/>
          <w:rtl/>
        </w:rPr>
        <w:t>כללי</w:t>
      </w:r>
    </w:p>
    <w:p w14:paraId="59D6F755" w14:textId="21271EAE" w:rsidR="00AD3E5A" w:rsidRPr="009B20BE" w:rsidRDefault="00AD3E5A" w:rsidP="00DF0972">
      <w:pPr>
        <w:pStyle w:val="a7"/>
        <w:numPr>
          <w:ilvl w:val="2"/>
          <w:numId w:val="1"/>
        </w:numPr>
        <w:tabs>
          <w:tab w:val="left" w:pos="1241"/>
        </w:tabs>
        <w:spacing w:line="360" w:lineRule="auto"/>
        <w:ind w:left="1241" w:hanging="709"/>
        <w:jc w:val="both"/>
        <w:rPr>
          <w:rFonts w:ascii="David" w:hAnsi="David" w:cs="David"/>
          <w:sz w:val="24"/>
          <w:szCs w:val="24"/>
        </w:rPr>
      </w:pPr>
      <w:r w:rsidRPr="009B20BE">
        <w:rPr>
          <w:rFonts w:ascii="David" w:hAnsi="David" w:cs="David"/>
          <w:sz w:val="24"/>
          <w:szCs w:val="24"/>
          <w:rtl/>
        </w:rPr>
        <w:t>רשאי להגיש הצעתו למכרז מציע אשר עומד, במועד האחרון להגשת הצעות, בדרישות המפורטות להלן. הוכחת העמידה בתנאי הסף המנויים להלן ת</w:t>
      </w:r>
      <w:r w:rsidR="00DF0972">
        <w:rPr>
          <w:rFonts w:ascii="David" w:hAnsi="David" w:cs="David"/>
          <w:sz w:val="24"/>
          <w:szCs w:val="24"/>
          <w:rtl/>
        </w:rPr>
        <w:t>תבצע בהתאם להוראות חוברת ההצעה</w:t>
      </w:r>
      <w:r w:rsidR="00DF0972">
        <w:rPr>
          <w:rFonts w:ascii="David" w:hAnsi="David" w:cs="David" w:hint="cs"/>
          <w:sz w:val="24"/>
          <w:szCs w:val="24"/>
          <w:rtl/>
        </w:rPr>
        <w:t>.</w:t>
      </w:r>
    </w:p>
    <w:p w14:paraId="26DB650D" w14:textId="77777777" w:rsidR="00AD3E5A" w:rsidRPr="005B49B9" w:rsidRDefault="00AD3E5A" w:rsidP="00707C04">
      <w:pPr>
        <w:pStyle w:val="a7"/>
        <w:numPr>
          <w:ilvl w:val="1"/>
          <w:numId w:val="1"/>
        </w:numPr>
        <w:tabs>
          <w:tab w:val="left" w:pos="957"/>
        </w:tabs>
        <w:spacing w:line="360" w:lineRule="auto"/>
        <w:ind w:left="957" w:hanging="567"/>
        <w:jc w:val="both"/>
        <w:rPr>
          <w:rFonts w:ascii="David" w:hAnsi="David" w:cs="David"/>
          <w:sz w:val="24"/>
          <w:szCs w:val="24"/>
          <w:u w:val="single"/>
          <w:rtl/>
        </w:rPr>
      </w:pPr>
      <w:r w:rsidRPr="005B49B9">
        <w:rPr>
          <w:rFonts w:ascii="David" w:hAnsi="David" w:cs="David"/>
          <w:sz w:val="24"/>
          <w:szCs w:val="24"/>
          <w:u w:val="single"/>
          <w:rtl/>
        </w:rPr>
        <w:t>תנאי סף מנהליים</w:t>
      </w:r>
    </w:p>
    <w:p w14:paraId="49C07026" w14:textId="77777777" w:rsidR="00AD3E5A" w:rsidRPr="009B20BE" w:rsidRDefault="00AD3E5A" w:rsidP="00707C04">
      <w:pPr>
        <w:pStyle w:val="a7"/>
        <w:numPr>
          <w:ilvl w:val="2"/>
          <w:numId w:val="1"/>
        </w:numPr>
        <w:tabs>
          <w:tab w:val="left" w:pos="1241"/>
        </w:tabs>
        <w:spacing w:line="360" w:lineRule="auto"/>
        <w:ind w:left="1241" w:hanging="709"/>
        <w:jc w:val="both"/>
        <w:rPr>
          <w:rFonts w:ascii="David" w:hAnsi="David" w:cs="David"/>
          <w:sz w:val="24"/>
          <w:szCs w:val="24"/>
          <w:rtl/>
        </w:rPr>
      </w:pPr>
      <w:bookmarkStart w:id="5" w:name="_Ref520898291"/>
      <w:r w:rsidRPr="009B20BE">
        <w:rPr>
          <w:rFonts w:ascii="David" w:hAnsi="David" w:cs="David"/>
          <w:sz w:val="24"/>
          <w:szCs w:val="24"/>
          <w:rtl/>
        </w:rPr>
        <w:t>המציע הינו תאגיד הרשום בישראל כדין. מובהר כי היה והמציע הינו שותפות, על השותפות להיות רשומה כדין.</w:t>
      </w:r>
      <w:bookmarkEnd w:id="5"/>
    </w:p>
    <w:p w14:paraId="769B4621" w14:textId="77777777" w:rsidR="00AD3E5A" w:rsidRPr="009B20BE" w:rsidRDefault="00AD3E5A" w:rsidP="00707C04">
      <w:pPr>
        <w:pStyle w:val="a7"/>
        <w:numPr>
          <w:ilvl w:val="2"/>
          <w:numId w:val="1"/>
        </w:numPr>
        <w:tabs>
          <w:tab w:val="left" w:pos="1241"/>
        </w:tabs>
        <w:spacing w:line="360" w:lineRule="auto"/>
        <w:ind w:left="1241" w:hanging="709"/>
        <w:jc w:val="both"/>
        <w:rPr>
          <w:rFonts w:ascii="David" w:hAnsi="David" w:cs="David"/>
          <w:sz w:val="24"/>
          <w:szCs w:val="24"/>
          <w:rtl/>
        </w:rPr>
      </w:pPr>
      <w:bookmarkStart w:id="6" w:name="_Toc407796650"/>
      <w:bookmarkStart w:id="7" w:name="_Toc407797274"/>
      <w:r w:rsidRPr="009B20BE">
        <w:rPr>
          <w:rFonts w:ascii="David" w:hAnsi="David" w:cs="David"/>
          <w:sz w:val="24"/>
          <w:szCs w:val="24"/>
          <w:rtl/>
        </w:rPr>
        <w:t>המציע עומד בהוראות חוק עסקאות גופים ציבוריים, התשל"ו-1976</w:t>
      </w:r>
      <w:r w:rsidRPr="009B20BE">
        <w:rPr>
          <w:rFonts w:ascii="David" w:hAnsi="David" w:cs="David"/>
          <w:sz w:val="24"/>
          <w:szCs w:val="24"/>
        </w:rPr>
        <w:t xml:space="preserve"> </w:t>
      </w:r>
      <w:r w:rsidRPr="009B20BE">
        <w:rPr>
          <w:rFonts w:ascii="David" w:hAnsi="David" w:cs="David"/>
          <w:sz w:val="24"/>
          <w:szCs w:val="24"/>
          <w:rtl/>
        </w:rPr>
        <w:t>(להלן: "</w:t>
      </w:r>
      <w:r w:rsidRPr="009B20BE">
        <w:rPr>
          <w:rFonts w:ascii="David" w:hAnsi="David" w:cs="David"/>
          <w:b/>
          <w:bCs/>
          <w:sz w:val="24"/>
          <w:szCs w:val="24"/>
          <w:rtl/>
        </w:rPr>
        <w:t>חוק עסקאות גופים ציבוריים</w:t>
      </w:r>
      <w:r w:rsidRPr="009B20BE">
        <w:rPr>
          <w:rFonts w:ascii="David" w:hAnsi="David" w:cs="David"/>
          <w:sz w:val="24"/>
          <w:szCs w:val="24"/>
          <w:rtl/>
        </w:rPr>
        <w:t>").</w:t>
      </w:r>
      <w:bookmarkEnd w:id="6"/>
      <w:bookmarkEnd w:id="7"/>
    </w:p>
    <w:p w14:paraId="7840480C" w14:textId="77777777" w:rsidR="00DF0972" w:rsidRPr="00DF0972" w:rsidRDefault="00DF0972" w:rsidP="00DF0972">
      <w:pPr>
        <w:pStyle w:val="a7"/>
        <w:numPr>
          <w:ilvl w:val="2"/>
          <w:numId w:val="1"/>
        </w:numPr>
        <w:tabs>
          <w:tab w:val="left" w:pos="1241"/>
        </w:tabs>
        <w:spacing w:line="360" w:lineRule="auto"/>
        <w:ind w:left="1241" w:hanging="709"/>
        <w:jc w:val="both"/>
        <w:rPr>
          <w:rFonts w:ascii="David" w:hAnsi="David" w:cs="David"/>
          <w:sz w:val="24"/>
          <w:szCs w:val="24"/>
        </w:rPr>
      </w:pPr>
      <w:bookmarkStart w:id="8" w:name="_Toc407796655"/>
      <w:bookmarkStart w:id="9" w:name="_Toc407797279"/>
      <w:r w:rsidRPr="00DF0972">
        <w:rPr>
          <w:rFonts w:ascii="David" w:hAnsi="David" w:cs="David" w:hint="cs"/>
          <w:sz w:val="24"/>
          <w:szCs w:val="24"/>
          <w:rtl/>
        </w:rPr>
        <w:t>העדר מניעות וניגוד עניינים - אין מניעה לפי כל דין להשתתפות המציע במכרז</w:t>
      </w:r>
      <w:r w:rsidRPr="00DF0972">
        <w:rPr>
          <w:rFonts w:ascii="David" w:hAnsi="David" w:cs="David"/>
          <w:sz w:val="24"/>
          <w:szCs w:val="24"/>
          <w:rtl/>
        </w:rPr>
        <w:t xml:space="preserve"> ואין, לפי שיקול דעתו של עורך המכרז, </w:t>
      </w:r>
      <w:r w:rsidRPr="00DF0972">
        <w:rPr>
          <w:rFonts w:ascii="David" w:hAnsi="David" w:cs="David" w:hint="cs"/>
          <w:sz w:val="24"/>
          <w:szCs w:val="24"/>
          <w:rtl/>
        </w:rPr>
        <w:t>חשש לקיומו</w:t>
      </w:r>
      <w:r w:rsidRPr="00DF0972">
        <w:rPr>
          <w:rFonts w:ascii="David" w:hAnsi="David" w:cs="David"/>
          <w:sz w:val="24"/>
          <w:szCs w:val="24"/>
          <w:rtl/>
        </w:rPr>
        <w:t xml:space="preserve"> </w:t>
      </w:r>
      <w:r w:rsidRPr="00DF0972">
        <w:rPr>
          <w:rFonts w:ascii="David" w:hAnsi="David" w:cs="David" w:hint="cs"/>
          <w:sz w:val="24"/>
          <w:szCs w:val="24"/>
          <w:rtl/>
        </w:rPr>
        <w:t>ש</w:t>
      </w:r>
      <w:r w:rsidRPr="00DF0972">
        <w:rPr>
          <w:rFonts w:ascii="David" w:hAnsi="David" w:cs="David"/>
          <w:sz w:val="24"/>
          <w:szCs w:val="24"/>
          <w:rtl/>
        </w:rPr>
        <w:t>ל</w:t>
      </w:r>
      <w:r w:rsidRPr="00DF0972">
        <w:rPr>
          <w:rFonts w:ascii="David" w:hAnsi="David" w:cs="David" w:hint="cs"/>
          <w:sz w:val="24"/>
          <w:szCs w:val="24"/>
          <w:rtl/>
        </w:rPr>
        <w:t xml:space="preserve"> </w:t>
      </w:r>
      <w:r w:rsidRPr="00DF0972">
        <w:rPr>
          <w:rFonts w:ascii="David" w:hAnsi="David" w:cs="David"/>
          <w:sz w:val="24"/>
          <w:szCs w:val="24"/>
          <w:rtl/>
        </w:rPr>
        <w:t>ניגוד עניינים, ישיר או עקיף, בין ענייני המציע או בעלי עניין בו, לבין ביצוע השירותים על ידי המצי</w:t>
      </w:r>
      <w:r w:rsidRPr="00DF0972">
        <w:rPr>
          <w:rFonts w:ascii="David" w:hAnsi="David" w:cs="David" w:hint="cs"/>
          <w:sz w:val="24"/>
          <w:szCs w:val="24"/>
          <w:rtl/>
        </w:rPr>
        <w:t>ע.</w:t>
      </w:r>
    </w:p>
    <w:p w14:paraId="3DDE6882" w14:textId="5518F622" w:rsidR="00AD3E5A" w:rsidRPr="009B20BE" w:rsidRDefault="00DF0972" w:rsidP="00DF0972">
      <w:pPr>
        <w:pStyle w:val="a7"/>
        <w:numPr>
          <w:ilvl w:val="2"/>
          <w:numId w:val="1"/>
        </w:numPr>
        <w:tabs>
          <w:tab w:val="left" w:pos="1241"/>
        </w:tabs>
        <w:spacing w:line="360" w:lineRule="auto"/>
        <w:ind w:left="1241" w:hanging="709"/>
        <w:jc w:val="both"/>
        <w:rPr>
          <w:rFonts w:ascii="David" w:hAnsi="David" w:cs="David"/>
          <w:sz w:val="24"/>
          <w:szCs w:val="24"/>
          <w:rtl/>
        </w:rPr>
      </w:pPr>
      <w:r w:rsidRPr="00DF0972">
        <w:rPr>
          <w:rFonts w:ascii="David" w:hAnsi="David" w:cs="David"/>
          <w:sz w:val="24"/>
          <w:szCs w:val="24"/>
          <w:rtl/>
        </w:rPr>
        <w:t xml:space="preserve">המציע אינו מחזיק או מוחזק על 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 </w:t>
      </w:r>
      <w:bookmarkEnd w:id="8"/>
      <w:bookmarkEnd w:id="9"/>
      <w:r w:rsidRPr="00DF0972">
        <w:rPr>
          <w:rFonts w:ascii="David" w:hAnsi="David" w:cs="David" w:hint="cs"/>
          <w:sz w:val="24"/>
          <w:szCs w:val="24"/>
          <w:rtl/>
        </w:rPr>
        <w:t xml:space="preserve">זה </w:t>
      </w:r>
      <w:r w:rsidRPr="00DF0972">
        <w:rPr>
          <w:rFonts w:ascii="David" w:hAnsi="David" w:cs="David"/>
          <w:sz w:val="24"/>
          <w:szCs w:val="24"/>
          <w:rtl/>
        </w:rPr>
        <w:t>(עם זאת, לאחר הזכייה מציע זוכה יוכל להתקשר עם מציע שלא זכה לצורך שירותי קבלנות משנה)</w:t>
      </w:r>
      <w:r w:rsidRPr="00DF0972">
        <w:rPr>
          <w:rFonts w:ascii="David" w:hAnsi="David" w:cs="David" w:hint="cs"/>
          <w:sz w:val="24"/>
          <w:szCs w:val="24"/>
          <w:rtl/>
        </w:rPr>
        <w:t>.</w:t>
      </w:r>
    </w:p>
    <w:p w14:paraId="354C629C" w14:textId="77777777" w:rsidR="009B4BE2" w:rsidRPr="009B4BE2" w:rsidRDefault="009B4BE2">
      <w:pPr>
        <w:bidi w:val="0"/>
        <w:rPr>
          <w:rFonts w:ascii="David" w:hAnsi="David" w:cs="David"/>
          <w:sz w:val="24"/>
          <w:szCs w:val="24"/>
          <w:rtl/>
        </w:rPr>
      </w:pPr>
      <w:bookmarkStart w:id="10" w:name="_Toc407797294"/>
      <w:bookmarkStart w:id="11" w:name="_Ref425808932"/>
      <w:bookmarkStart w:id="12" w:name="_Ref517860232"/>
      <w:r w:rsidRPr="009B4BE2">
        <w:rPr>
          <w:rFonts w:ascii="David" w:hAnsi="David" w:cs="David"/>
          <w:sz w:val="24"/>
          <w:szCs w:val="24"/>
          <w:rtl/>
        </w:rPr>
        <w:br w:type="page"/>
      </w:r>
    </w:p>
    <w:p w14:paraId="472F3FE1" w14:textId="5669D63A" w:rsidR="006E49C5" w:rsidRPr="006E49C5" w:rsidRDefault="006E49C5" w:rsidP="006E49C5">
      <w:pPr>
        <w:pStyle w:val="a7"/>
        <w:numPr>
          <w:ilvl w:val="1"/>
          <w:numId w:val="1"/>
        </w:numPr>
        <w:tabs>
          <w:tab w:val="left" w:pos="957"/>
        </w:tabs>
        <w:spacing w:line="360" w:lineRule="auto"/>
        <w:ind w:left="957" w:hanging="567"/>
        <w:jc w:val="both"/>
        <w:rPr>
          <w:rFonts w:ascii="David" w:hAnsi="David" w:cs="David"/>
          <w:sz w:val="24"/>
          <w:szCs w:val="24"/>
          <w:u w:val="single"/>
        </w:rPr>
      </w:pPr>
      <w:r w:rsidRPr="006E49C5">
        <w:rPr>
          <w:rFonts w:ascii="David" w:hAnsi="David" w:cs="David" w:hint="cs"/>
          <w:sz w:val="24"/>
          <w:szCs w:val="24"/>
          <w:u w:val="single"/>
          <w:rtl/>
        </w:rPr>
        <w:lastRenderedPageBreak/>
        <w:t xml:space="preserve">תנאי סף מקצועיים </w:t>
      </w:r>
      <w:r w:rsidRPr="006E49C5">
        <w:rPr>
          <w:rFonts w:ascii="David" w:hAnsi="David" w:cs="David"/>
          <w:sz w:val="24"/>
          <w:szCs w:val="24"/>
          <w:u w:val="single"/>
          <w:rtl/>
        </w:rPr>
        <w:t>–</w:t>
      </w:r>
      <w:r w:rsidRPr="006E49C5">
        <w:rPr>
          <w:rFonts w:ascii="David" w:hAnsi="David" w:cs="David" w:hint="cs"/>
          <w:sz w:val="24"/>
          <w:szCs w:val="24"/>
          <w:u w:val="single"/>
          <w:rtl/>
        </w:rPr>
        <w:t xml:space="preserve"> עבור סל 1 - ריהוט</w:t>
      </w:r>
    </w:p>
    <w:p w14:paraId="7AB276B6" w14:textId="77777777" w:rsidR="006E49C5" w:rsidRPr="006E49C5" w:rsidRDefault="006E49C5" w:rsidP="006E49C5">
      <w:pPr>
        <w:pStyle w:val="a7"/>
        <w:numPr>
          <w:ilvl w:val="2"/>
          <w:numId w:val="1"/>
        </w:numPr>
        <w:tabs>
          <w:tab w:val="left" w:pos="1241"/>
        </w:tabs>
        <w:spacing w:line="360" w:lineRule="auto"/>
        <w:ind w:left="1241" w:hanging="709"/>
        <w:jc w:val="both"/>
        <w:rPr>
          <w:rFonts w:ascii="David" w:hAnsi="David" w:cs="David"/>
          <w:sz w:val="24"/>
          <w:szCs w:val="24"/>
          <w:u w:val="single"/>
        </w:rPr>
      </w:pPr>
      <w:r w:rsidRPr="006E49C5">
        <w:rPr>
          <w:rFonts w:ascii="David" w:hAnsi="David" w:cs="David" w:hint="cs"/>
          <w:sz w:val="24"/>
          <w:szCs w:val="24"/>
          <w:u w:val="single"/>
          <w:rtl/>
        </w:rPr>
        <w:t xml:space="preserve">ניסיון המציע </w:t>
      </w:r>
    </w:p>
    <w:p w14:paraId="2B810FB7" w14:textId="77777777" w:rsidR="006E49C5" w:rsidRPr="006E49C5" w:rsidRDefault="006E49C5" w:rsidP="006E49C5">
      <w:pPr>
        <w:pStyle w:val="a7"/>
        <w:numPr>
          <w:ilvl w:val="3"/>
          <w:numId w:val="1"/>
        </w:numPr>
        <w:tabs>
          <w:tab w:val="left" w:pos="1666"/>
        </w:tabs>
        <w:spacing w:line="360" w:lineRule="auto"/>
        <w:ind w:left="1666" w:hanging="851"/>
        <w:jc w:val="both"/>
        <w:rPr>
          <w:rFonts w:ascii="David" w:hAnsi="David" w:cs="David"/>
          <w:sz w:val="24"/>
          <w:szCs w:val="24"/>
        </w:rPr>
      </w:pPr>
      <w:r w:rsidRPr="006E49C5">
        <w:rPr>
          <w:rFonts w:ascii="David" w:hAnsi="David" w:cs="David"/>
          <w:sz w:val="24"/>
          <w:szCs w:val="24"/>
          <w:rtl/>
        </w:rPr>
        <w:t>למציע ניסיון במכירה, התקנה ושירות של פריטי ריהוט כהגדרתם במכרז,</w:t>
      </w:r>
      <w:r w:rsidRPr="006E49C5">
        <w:rPr>
          <w:rFonts w:ascii="David" w:hAnsi="David" w:cs="David" w:hint="cs"/>
          <w:sz w:val="24"/>
          <w:szCs w:val="24"/>
          <w:rtl/>
        </w:rPr>
        <w:t xml:space="preserve"> </w:t>
      </w:r>
      <w:r w:rsidRPr="006E49C5">
        <w:rPr>
          <w:rFonts w:ascii="David" w:hAnsi="David" w:cs="David"/>
          <w:sz w:val="24"/>
          <w:szCs w:val="24"/>
          <w:rtl/>
        </w:rPr>
        <w:t xml:space="preserve">בכל אחת מהשנים </w:t>
      </w:r>
      <w:r w:rsidRPr="006E49C5">
        <w:rPr>
          <w:rFonts w:ascii="David" w:hAnsi="David" w:cs="David" w:hint="cs"/>
          <w:sz w:val="24"/>
          <w:szCs w:val="24"/>
          <w:rtl/>
        </w:rPr>
        <w:t>2020</w:t>
      </w:r>
      <w:r w:rsidRPr="006E49C5">
        <w:rPr>
          <w:rFonts w:ascii="David" w:hAnsi="David" w:cs="David"/>
          <w:sz w:val="24"/>
          <w:szCs w:val="24"/>
          <w:rtl/>
        </w:rPr>
        <w:t>-201</w:t>
      </w:r>
      <w:r w:rsidRPr="006E49C5">
        <w:rPr>
          <w:rFonts w:ascii="David" w:hAnsi="David" w:cs="David" w:hint="cs"/>
          <w:sz w:val="24"/>
          <w:szCs w:val="24"/>
          <w:rtl/>
        </w:rPr>
        <w:t>8.</w:t>
      </w:r>
    </w:p>
    <w:p w14:paraId="1144B307" w14:textId="77777777" w:rsidR="006E49C5" w:rsidRPr="006E49C5" w:rsidRDefault="006E49C5" w:rsidP="006E49C5">
      <w:pPr>
        <w:pStyle w:val="a7"/>
        <w:numPr>
          <w:ilvl w:val="3"/>
          <w:numId w:val="1"/>
        </w:numPr>
        <w:tabs>
          <w:tab w:val="left" w:pos="1666"/>
        </w:tabs>
        <w:spacing w:line="360" w:lineRule="auto"/>
        <w:ind w:left="1666" w:hanging="851"/>
        <w:jc w:val="both"/>
        <w:rPr>
          <w:rFonts w:ascii="David" w:hAnsi="David" w:cs="David"/>
          <w:sz w:val="24"/>
          <w:szCs w:val="24"/>
          <w:rtl/>
        </w:rPr>
      </w:pPr>
      <w:r w:rsidRPr="006E49C5">
        <w:rPr>
          <w:rFonts w:ascii="David" w:hAnsi="David" w:cs="David"/>
          <w:sz w:val="24"/>
          <w:szCs w:val="24"/>
          <w:rtl/>
        </w:rPr>
        <w:t xml:space="preserve">המציע מעסיק לפחות 15 מתקינים ונותני שירות, העוסקים בתחום </w:t>
      </w:r>
      <w:r w:rsidRPr="006E49C5">
        <w:rPr>
          <w:rFonts w:ascii="David" w:hAnsi="David" w:cs="David" w:hint="cs"/>
          <w:sz w:val="24"/>
          <w:szCs w:val="24"/>
          <w:rtl/>
        </w:rPr>
        <w:t>התקנה</w:t>
      </w:r>
      <w:r w:rsidRPr="006E49C5">
        <w:rPr>
          <w:rFonts w:ascii="David" w:hAnsi="David" w:cs="David"/>
          <w:sz w:val="24"/>
          <w:szCs w:val="24"/>
          <w:rtl/>
        </w:rPr>
        <w:t>, פירוק ומתן שירות.</w:t>
      </w:r>
    </w:p>
    <w:p w14:paraId="1394DB54" w14:textId="77777777" w:rsidR="006E49C5" w:rsidRPr="006E49C5" w:rsidRDefault="006E49C5" w:rsidP="006E49C5">
      <w:pPr>
        <w:pStyle w:val="a7"/>
        <w:numPr>
          <w:ilvl w:val="2"/>
          <w:numId w:val="1"/>
        </w:numPr>
        <w:tabs>
          <w:tab w:val="left" w:pos="1241"/>
        </w:tabs>
        <w:spacing w:line="360" w:lineRule="auto"/>
        <w:ind w:left="1241" w:hanging="709"/>
        <w:jc w:val="both"/>
        <w:rPr>
          <w:rFonts w:ascii="David" w:hAnsi="David" w:cs="David"/>
          <w:sz w:val="24"/>
          <w:szCs w:val="24"/>
          <w:u w:val="single"/>
        </w:rPr>
      </w:pPr>
      <w:r w:rsidRPr="006E49C5">
        <w:rPr>
          <w:rFonts w:ascii="David" w:hAnsi="David" w:cs="David" w:hint="cs"/>
          <w:sz w:val="24"/>
          <w:szCs w:val="24"/>
          <w:u w:val="single"/>
          <w:rtl/>
        </w:rPr>
        <w:t>היקף הפעילות של המציע</w:t>
      </w:r>
    </w:p>
    <w:p w14:paraId="50AED971" w14:textId="77777777" w:rsidR="006E49C5" w:rsidRPr="006E49C5" w:rsidRDefault="006E49C5" w:rsidP="006E49C5">
      <w:pPr>
        <w:pStyle w:val="a7"/>
        <w:numPr>
          <w:ilvl w:val="3"/>
          <w:numId w:val="1"/>
        </w:numPr>
        <w:tabs>
          <w:tab w:val="left" w:pos="1666"/>
        </w:tabs>
        <w:spacing w:line="360" w:lineRule="auto"/>
        <w:ind w:left="1666" w:hanging="851"/>
        <w:jc w:val="both"/>
        <w:rPr>
          <w:rFonts w:ascii="David" w:hAnsi="David" w:cs="David"/>
          <w:sz w:val="24"/>
          <w:szCs w:val="24"/>
        </w:rPr>
      </w:pPr>
      <w:bookmarkStart w:id="13" w:name="_Ref70856470"/>
      <w:r w:rsidRPr="006E49C5">
        <w:rPr>
          <w:rFonts w:ascii="David" w:hAnsi="David" w:cs="David"/>
          <w:sz w:val="24"/>
          <w:szCs w:val="24"/>
          <w:rtl/>
        </w:rPr>
        <w:t>המחזור הכספי</w:t>
      </w:r>
      <w:r w:rsidRPr="006E49C5">
        <w:rPr>
          <w:rFonts w:ascii="David" w:hAnsi="David" w:cs="David" w:hint="cs"/>
          <w:sz w:val="24"/>
          <w:szCs w:val="24"/>
          <w:rtl/>
        </w:rPr>
        <w:t xml:space="preserve"> </w:t>
      </w:r>
      <w:r w:rsidRPr="006E49C5">
        <w:rPr>
          <w:rFonts w:ascii="David" w:hAnsi="David" w:cs="David"/>
          <w:sz w:val="24"/>
          <w:szCs w:val="24"/>
          <w:rtl/>
        </w:rPr>
        <w:t xml:space="preserve">של המציע </w:t>
      </w:r>
      <w:r w:rsidRPr="006E49C5">
        <w:rPr>
          <w:rFonts w:ascii="David" w:hAnsi="David" w:cs="David" w:hint="cs"/>
          <w:sz w:val="24"/>
          <w:szCs w:val="24"/>
          <w:rtl/>
        </w:rPr>
        <w:t xml:space="preserve">(יחד עם חברות בת המוחזקות על ידו בשליטה מלאה -100%) הנובע מפעילותו העסקית בגין אספקת המוצרים והשירותים נשוא המכרז, הינו לפחות 20 </w:t>
      </w:r>
      <w:r w:rsidRPr="006E49C5">
        <w:rPr>
          <w:rFonts w:ascii="David" w:hAnsi="David" w:cs="David"/>
          <w:sz w:val="24"/>
          <w:szCs w:val="24"/>
          <w:rtl/>
        </w:rPr>
        <w:t xml:space="preserve">מיליון ₪ בכל אחת מהשנים </w:t>
      </w:r>
      <w:r w:rsidRPr="006E49C5">
        <w:rPr>
          <w:rFonts w:ascii="David" w:hAnsi="David" w:cs="David" w:hint="cs"/>
          <w:sz w:val="24"/>
          <w:szCs w:val="24"/>
          <w:rtl/>
        </w:rPr>
        <w:t>2020</w:t>
      </w:r>
      <w:r w:rsidRPr="006E49C5">
        <w:rPr>
          <w:rFonts w:ascii="David" w:hAnsi="David" w:cs="David"/>
          <w:sz w:val="24"/>
          <w:szCs w:val="24"/>
          <w:rtl/>
        </w:rPr>
        <w:t>-201</w:t>
      </w:r>
      <w:r w:rsidRPr="006E49C5">
        <w:rPr>
          <w:rFonts w:ascii="David" w:hAnsi="David" w:cs="David" w:hint="cs"/>
          <w:sz w:val="24"/>
          <w:szCs w:val="24"/>
          <w:rtl/>
        </w:rPr>
        <w:t>8.</w:t>
      </w:r>
      <w:bookmarkEnd w:id="13"/>
    </w:p>
    <w:p w14:paraId="5ED8992B" w14:textId="77777777" w:rsidR="006E49C5" w:rsidRPr="006E49C5" w:rsidRDefault="006E49C5" w:rsidP="006E49C5">
      <w:pPr>
        <w:pStyle w:val="a7"/>
        <w:numPr>
          <w:ilvl w:val="3"/>
          <w:numId w:val="1"/>
        </w:numPr>
        <w:tabs>
          <w:tab w:val="left" w:pos="1666"/>
        </w:tabs>
        <w:spacing w:line="360" w:lineRule="auto"/>
        <w:ind w:left="1666" w:hanging="851"/>
        <w:jc w:val="both"/>
        <w:rPr>
          <w:rFonts w:ascii="David" w:hAnsi="David" w:cs="David"/>
          <w:sz w:val="24"/>
          <w:szCs w:val="24"/>
        </w:rPr>
      </w:pPr>
      <w:r w:rsidRPr="006E49C5">
        <w:rPr>
          <w:rFonts w:ascii="David" w:hAnsi="David" w:cs="David"/>
          <w:sz w:val="24"/>
          <w:szCs w:val="24"/>
          <w:rtl/>
        </w:rPr>
        <w:t xml:space="preserve">המציע סיפק במהלך השנים </w:t>
      </w:r>
      <w:r w:rsidRPr="006E49C5">
        <w:rPr>
          <w:rFonts w:ascii="David" w:hAnsi="David" w:cs="David" w:hint="cs"/>
          <w:sz w:val="24"/>
          <w:szCs w:val="24"/>
          <w:rtl/>
        </w:rPr>
        <w:t>2018</w:t>
      </w:r>
      <w:r w:rsidRPr="006E49C5">
        <w:rPr>
          <w:rFonts w:ascii="David" w:hAnsi="David" w:cs="David"/>
          <w:sz w:val="24"/>
          <w:szCs w:val="24"/>
          <w:rtl/>
        </w:rPr>
        <w:t xml:space="preserve">, </w:t>
      </w:r>
      <w:r w:rsidRPr="006E49C5">
        <w:rPr>
          <w:rFonts w:ascii="David" w:hAnsi="David" w:cs="David" w:hint="cs"/>
          <w:sz w:val="24"/>
          <w:szCs w:val="24"/>
          <w:rtl/>
        </w:rPr>
        <w:t>2019</w:t>
      </w:r>
      <w:r w:rsidRPr="006E49C5">
        <w:rPr>
          <w:rFonts w:ascii="David" w:hAnsi="David" w:cs="David"/>
          <w:sz w:val="24"/>
          <w:szCs w:val="24"/>
          <w:rtl/>
        </w:rPr>
        <w:t xml:space="preserve"> ו- </w:t>
      </w:r>
      <w:r w:rsidRPr="006E49C5">
        <w:rPr>
          <w:rFonts w:ascii="David" w:hAnsi="David" w:cs="David" w:hint="cs"/>
          <w:sz w:val="24"/>
          <w:szCs w:val="24"/>
          <w:rtl/>
        </w:rPr>
        <w:t>2020</w:t>
      </w:r>
      <w:r w:rsidRPr="006E49C5">
        <w:rPr>
          <w:rFonts w:ascii="David" w:hAnsi="David" w:cs="David"/>
          <w:sz w:val="24"/>
          <w:szCs w:val="24"/>
          <w:rtl/>
        </w:rPr>
        <w:t xml:space="preserve"> (במצטבר), ללפחות 15 לקוחות עסקיים</w:t>
      </w:r>
      <w:r w:rsidRPr="006E49C5">
        <w:rPr>
          <w:rFonts w:ascii="David" w:hAnsi="David" w:cs="David" w:hint="cs"/>
          <w:sz w:val="24"/>
          <w:szCs w:val="24"/>
          <w:rtl/>
        </w:rPr>
        <w:t xml:space="preserve"> בפיזור ארצי</w:t>
      </w:r>
      <w:r w:rsidRPr="006E49C5">
        <w:rPr>
          <w:rFonts w:ascii="David" w:hAnsi="David" w:cs="David"/>
          <w:sz w:val="24"/>
          <w:szCs w:val="24"/>
          <w:rtl/>
        </w:rPr>
        <w:t>, לפחות 2,000 שולחנות, 2,000 שולחנות לחדרי ישיבות, 2,000 ארוניות מגירות ו- 1,000 ארונות כהגדרתן במכרז זה.</w:t>
      </w:r>
      <w:r w:rsidRPr="006E49C5">
        <w:rPr>
          <w:rFonts w:ascii="David" w:hAnsi="David" w:cs="David" w:hint="cs"/>
          <w:sz w:val="24"/>
          <w:szCs w:val="24"/>
          <w:rtl/>
        </w:rPr>
        <w:t xml:space="preserve"> לעניין סעיף זה, אספקה על ידי משווק מורשה מטעם המציע, כמוה כאספקה ע"י המציע. </w:t>
      </w:r>
    </w:p>
    <w:p w14:paraId="5841C9C7" w14:textId="77777777" w:rsidR="006E49C5" w:rsidRPr="006E49C5" w:rsidRDefault="006E49C5" w:rsidP="006E49C5">
      <w:pPr>
        <w:pStyle w:val="a7"/>
        <w:numPr>
          <w:ilvl w:val="1"/>
          <w:numId w:val="1"/>
        </w:numPr>
        <w:tabs>
          <w:tab w:val="left" w:pos="957"/>
        </w:tabs>
        <w:spacing w:line="360" w:lineRule="auto"/>
        <w:ind w:left="957" w:hanging="567"/>
        <w:jc w:val="both"/>
        <w:rPr>
          <w:rFonts w:ascii="David" w:hAnsi="David" w:cs="David"/>
          <w:sz w:val="24"/>
          <w:szCs w:val="24"/>
          <w:u w:val="single"/>
        </w:rPr>
      </w:pPr>
      <w:r w:rsidRPr="006E49C5">
        <w:rPr>
          <w:rFonts w:ascii="David" w:hAnsi="David" w:cs="David" w:hint="cs"/>
          <w:sz w:val="24"/>
          <w:szCs w:val="24"/>
          <w:u w:val="single"/>
          <w:rtl/>
        </w:rPr>
        <w:t xml:space="preserve">תנאי סף מקצועיים </w:t>
      </w:r>
      <w:r w:rsidRPr="006E49C5">
        <w:rPr>
          <w:rFonts w:ascii="David" w:hAnsi="David" w:cs="David"/>
          <w:sz w:val="24"/>
          <w:szCs w:val="24"/>
          <w:u w:val="single"/>
          <w:rtl/>
        </w:rPr>
        <w:t>–</w:t>
      </w:r>
      <w:r w:rsidRPr="006E49C5">
        <w:rPr>
          <w:rFonts w:ascii="David" w:hAnsi="David" w:cs="David" w:hint="cs"/>
          <w:sz w:val="24"/>
          <w:szCs w:val="24"/>
          <w:u w:val="single"/>
          <w:rtl/>
        </w:rPr>
        <w:t xml:space="preserve"> עבור סל 2 - כיסאות</w:t>
      </w:r>
    </w:p>
    <w:p w14:paraId="6EE6B447" w14:textId="77777777" w:rsidR="006E49C5" w:rsidRPr="006E49C5" w:rsidRDefault="006E49C5" w:rsidP="006E49C5">
      <w:pPr>
        <w:pStyle w:val="a7"/>
        <w:numPr>
          <w:ilvl w:val="2"/>
          <w:numId w:val="1"/>
        </w:numPr>
        <w:tabs>
          <w:tab w:val="left" w:pos="1241"/>
        </w:tabs>
        <w:spacing w:line="360" w:lineRule="auto"/>
        <w:ind w:left="1241" w:hanging="709"/>
        <w:jc w:val="both"/>
        <w:rPr>
          <w:rFonts w:ascii="David" w:hAnsi="David" w:cs="David"/>
          <w:sz w:val="24"/>
          <w:szCs w:val="24"/>
          <w:u w:val="single"/>
        </w:rPr>
      </w:pPr>
      <w:r w:rsidRPr="006E49C5">
        <w:rPr>
          <w:rFonts w:ascii="David" w:hAnsi="David" w:cs="David" w:hint="cs"/>
          <w:sz w:val="24"/>
          <w:szCs w:val="24"/>
          <w:u w:val="single"/>
          <w:rtl/>
        </w:rPr>
        <w:t xml:space="preserve">ניסיון מקצועי של המציע </w:t>
      </w:r>
    </w:p>
    <w:p w14:paraId="239EF198" w14:textId="77777777" w:rsidR="006E49C5" w:rsidRPr="006E49C5" w:rsidRDefault="006E49C5" w:rsidP="006E49C5">
      <w:pPr>
        <w:pStyle w:val="a7"/>
        <w:numPr>
          <w:ilvl w:val="3"/>
          <w:numId w:val="1"/>
        </w:numPr>
        <w:tabs>
          <w:tab w:val="left" w:pos="1666"/>
        </w:tabs>
        <w:spacing w:line="360" w:lineRule="auto"/>
        <w:ind w:left="1666" w:hanging="851"/>
        <w:jc w:val="both"/>
        <w:rPr>
          <w:rFonts w:ascii="David" w:hAnsi="David" w:cs="David"/>
          <w:sz w:val="24"/>
          <w:szCs w:val="24"/>
          <w:rtl/>
        </w:rPr>
      </w:pPr>
      <w:r w:rsidRPr="006E49C5">
        <w:rPr>
          <w:rFonts w:ascii="David" w:hAnsi="David" w:cs="David"/>
          <w:sz w:val="24"/>
          <w:szCs w:val="24"/>
          <w:rtl/>
        </w:rPr>
        <w:t xml:space="preserve">למציע ניסיון במכירה, התקנה ושירות של כיסאות כהגדרתם במכרז, בכל אחת מהשנים </w:t>
      </w:r>
      <w:r w:rsidRPr="006E49C5">
        <w:rPr>
          <w:rFonts w:ascii="David" w:hAnsi="David" w:cs="David" w:hint="cs"/>
          <w:sz w:val="24"/>
          <w:szCs w:val="24"/>
          <w:rtl/>
        </w:rPr>
        <w:t>2020</w:t>
      </w:r>
      <w:r w:rsidRPr="006E49C5">
        <w:rPr>
          <w:rFonts w:ascii="David" w:hAnsi="David" w:cs="David"/>
          <w:sz w:val="24"/>
          <w:szCs w:val="24"/>
          <w:rtl/>
        </w:rPr>
        <w:t>-201</w:t>
      </w:r>
      <w:r w:rsidRPr="006E49C5">
        <w:rPr>
          <w:rFonts w:ascii="David" w:hAnsi="David" w:cs="David" w:hint="cs"/>
          <w:sz w:val="24"/>
          <w:szCs w:val="24"/>
          <w:rtl/>
        </w:rPr>
        <w:t>8.</w:t>
      </w:r>
    </w:p>
    <w:p w14:paraId="23A719FB" w14:textId="77777777" w:rsidR="006E49C5" w:rsidRPr="006E49C5" w:rsidRDefault="006E49C5" w:rsidP="006E49C5">
      <w:pPr>
        <w:pStyle w:val="a7"/>
        <w:numPr>
          <w:ilvl w:val="3"/>
          <w:numId w:val="1"/>
        </w:numPr>
        <w:tabs>
          <w:tab w:val="left" w:pos="1666"/>
        </w:tabs>
        <w:spacing w:line="360" w:lineRule="auto"/>
        <w:ind w:left="1666" w:hanging="851"/>
        <w:jc w:val="both"/>
        <w:rPr>
          <w:rFonts w:ascii="David" w:hAnsi="David" w:cs="David"/>
          <w:sz w:val="24"/>
          <w:szCs w:val="24"/>
          <w:rtl/>
        </w:rPr>
      </w:pPr>
      <w:r w:rsidRPr="006E49C5">
        <w:rPr>
          <w:rFonts w:ascii="David" w:hAnsi="David" w:cs="David"/>
          <w:sz w:val="24"/>
          <w:szCs w:val="24"/>
          <w:rtl/>
        </w:rPr>
        <w:t xml:space="preserve">המציע מעסיק לפחות 10 מתקינים ונותני שירות, העוסקים בתחום </w:t>
      </w:r>
      <w:r w:rsidRPr="006E49C5">
        <w:rPr>
          <w:rFonts w:ascii="David" w:hAnsi="David" w:cs="David" w:hint="cs"/>
          <w:sz w:val="24"/>
          <w:szCs w:val="24"/>
          <w:rtl/>
        </w:rPr>
        <w:t>התקנה</w:t>
      </w:r>
      <w:r w:rsidRPr="006E49C5">
        <w:rPr>
          <w:rFonts w:ascii="David" w:hAnsi="David" w:cs="David"/>
          <w:sz w:val="24"/>
          <w:szCs w:val="24"/>
          <w:rtl/>
        </w:rPr>
        <w:t>, פירוק ומתן שירות.</w:t>
      </w:r>
    </w:p>
    <w:p w14:paraId="5C9C69C7" w14:textId="77777777" w:rsidR="006E49C5" w:rsidRPr="006E49C5" w:rsidRDefault="006E49C5" w:rsidP="006E49C5">
      <w:pPr>
        <w:pStyle w:val="a7"/>
        <w:numPr>
          <w:ilvl w:val="2"/>
          <w:numId w:val="1"/>
        </w:numPr>
        <w:tabs>
          <w:tab w:val="left" w:pos="1241"/>
        </w:tabs>
        <w:spacing w:line="360" w:lineRule="auto"/>
        <w:ind w:left="1241" w:hanging="709"/>
        <w:jc w:val="both"/>
        <w:rPr>
          <w:rFonts w:ascii="David" w:hAnsi="David" w:cs="David"/>
          <w:sz w:val="24"/>
          <w:szCs w:val="24"/>
          <w:u w:val="single"/>
        </w:rPr>
      </w:pPr>
      <w:r w:rsidRPr="006E49C5">
        <w:rPr>
          <w:rFonts w:ascii="David" w:hAnsi="David" w:cs="David" w:hint="cs"/>
          <w:sz w:val="24"/>
          <w:szCs w:val="24"/>
          <w:u w:val="single"/>
          <w:rtl/>
        </w:rPr>
        <w:t>היקף הפעילות של המציע</w:t>
      </w:r>
    </w:p>
    <w:p w14:paraId="7792EEF3" w14:textId="77777777" w:rsidR="006E49C5" w:rsidRPr="006E49C5" w:rsidRDefault="006E49C5" w:rsidP="006E49C5">
      <w:pPr>
        <w:pStyle w:val="a7"/>
        <w:numPr>
          <w:ilvl w:val="3"/>
          <w:numId w:val="1"/>
        </w:numPr>
        <w:tabs>
          <w:tab w:val="left" w:pos="1666"/>
        </w:tabs>
        <w:spacing w:line="360" w:lineRule="auto"/>
        <w:ind w:left="1666" w:hanging="851"/>
        <w:jc w:val="both"/>
        <w:rPr>
          <w:rFonts w:ascii="David" w:hAnsi="David" w:cs="David"/>
          <w:sz w:val="24"/>
          <w:szCs w:val="24"/>
        </w:rPr>
      </w:pPr>
      <w:bookmarkStart w:id="14" w:name="_Ref515787610"/>
      <w:bookmarkStart w:id="15" w:name="_Ref70856538"/>
      <w:r w:rsidRPr="006E49C5">
        <w:rPr>
          <w:rFonts w:ascii="David" w:hAnsi="David" w:cs="David"/>
          <w:sz w:val="24"/>
          <w:szCs w:val="24"/>
          <w:rtl/>
        </w:rPr>
        <w:t>המחזור הכספי</w:t>
      </w:r>
      <w:r w:rsidRPr="006E49C5">
        <w:rPr>
          <w:rFonts w:ascii="David" w:hAnsi="David" w:cs="David" w:hint="cs"/>
          <w:sz w:val="24"/>
          <w:szCs w:val="24"/>
          <w:rtl/>
        </w:rPr>
        <w:t xml:space="preserve"> </w:t>
      </w:r>
      <w:r w:rsidRPr="006E49C5">
        <w:rPr>
          <w:rFonts w:ascii="David" w:hAnsi="David" w:cs="David"/>
          <w:sz w:val="24"/>
          <w:szCs w:val="24"/>
          <w:rtl/>
        </w:rPr>
        <w:t xml:space="preserve">של המציע </w:t>
      </w:r>
      <w:r w:rsidRPr="006E49C5">
        <w:rPr>
          <w:rFonts w:ascii="David" w:hAnsi="David" w:cs="David" w:hint="cs"/>
          <w:sz w:val="24"/>
          <w:szCs w:val="24"/>
          <w:rtl/>
        </w:rPr>
        <w:t xml:space="preserve">(יחד עם חברות בת המוחזקות על ידו בשליטה מלאה -100%) הנובע מפעילותו העסקית בגין אספקת המוצרים והשירותים נשוא המכרז, הינו לפחות 10 </w:t>
      </w:r>
      <w:r w:rsidRPr="006E49C5">
        <w:rPr>
          <w:rFonts w:ascii="David" w:hAnsi="David" w:cs="David"/>
          <w:sz w:val="24"/>
          <w:szCs w:val="24"/>
          <w:rtl/>
        </w:rPr>
        <w:t xml:space="preserve">מיליון ₪ בכל אחת מהשנים </w:t>
      </w:r>
      <w:r w:rsidRPr="006E49C5">
        <w:rPr>
          <w:rFonts w:ascii="David" w:hAnsi="David" w:cs="David" w:hint="cs"/>
          <w:sz w:val="24"/>
          <w:szCs w:val="24"/>
          <w:rtl/>
        </w:rPr>
        <w:t>2020</w:t>
      </w:r>
      <w:r w:rsidRPr="006E49C5">
        <w:rPr>
          <w:rFonts w:ascii="David" w:hAnsi="David" w:cs="David"/>
          <w:sz w:val="24"/>
          <w:szCs w:val="24"/>
          <w:rtl/>
        </w:rPr>
        <w:t>-201</w:t>
      </w:r>
      <w:r w:rsidRPr="006E49C5">
        <w:rPr>
          <w:rFonts w:ascii="David" w:hAnsi="David" w:cs="David" w:hint="cs"/>
          <w:sz w:val="24"/>
          <w:szCs w:val="24"/>
          <w:rtl/>
        </w:rPr>
        <w:t>8</w:t>
      </w:r>
      <w:bookmarkEnd w:id="14"/>
      <w:r w:rsidRPr="006E49C5">
        <w:rPr>
          <w:rFonts w:ascii="David" w:hAnsi="David" w:cs="David" w:hint="cs"/>
          <w:sz w:val="24"/>
          <w:szCs w:val="24"/>
          <w:rtl/>
        </w:rPr>
        <w:t>.</w:t>
      </w:r>
      <w:bookmarkEnd w:id="15"/>
    </w:p>
    <w:p w14:paraId="292D3AA3" w14:textId="5AE5E38D" w:rsidR="006E49C5" w:rsidRPr="006E49C5" w:rsidRDefault="006E49C5" w:rsidP="006E49C5">
      <w:pPr>
        <w:pStyle w:val="a7"/>
        <w:numPr>
          <w:ilvl w:val="3"/>
          <w:numId w:val="1"/>
        </w:numPr>
        <w:tabs>
          <w:tab w:val="left" w:pos="1666"/>
        </w:tabs>
        <w:spacing w:line="360" w:lineRule="auto"/>
        <w:ind w:left="1666" w:hanging="851"/>
        <w:jc w:val="both"/>
        <w:rPr>
          <w:rFonts w:ascii="David" w:hAnsi="David" w:cs="David"/>
          <w:sz w:val="24"/>
          <w:szCs w:val="24"/>
        </w:rPr>
      </w:pPr>
      <w:r w:rsidRPr="006E49C5">
        <w:rPr>
          <w:rFonts w:ascii="David" w:hAnsi="David" w:cs="David"/>
          <w:sz w:val="24"/>
          <w:szCs w:val="24"/>
          <w:rtl/>
        </w:rPr>
        <w:t xml:space="preserve">המציע סיפק במהלך השנים </w:t>
      </w:r>
      <w:r w:rsidRPr="006E49C5">
        <w:rPr>
          <w:rFonts w:ascii="David" w:hAnsi="David" w:cs="David" w:hint="cs"/>
          <w:sz w:val="24"/>
          <w:szCs w:val="24"/>
          <w:rtl/>
        </w:rPr>
        <w:t>2018</w:t>
      </w:r>
      <w:r w:rsidRPr="006E49C5">
        <w:rPr>
          <w:rFonts w:ascii="David" w:hAnsi="David" w:cs="David"/>
          <w:sz w:val="24"/>
          <w:szCs w:val="24"/>
          <w:rtl/>
        </w:rPr>
        <w:t xml:space="preserve">, </w:t>
      </w:r>
      <w:r w:rsidRPr="006E49C5">
        <w:rPr>
          <w:rFonts w:ascii="David" w:hAnsi="David" w:cs="David" w:hint="cs"/>
          <w:sz w:val="24"/>
          <w:szCs w:val="24"/>
          <w:rtl/>
        </w:rPr>
        <w:t>2019</w:t>
      </w:r>
      <w:r w:rsidRPr="006E49C5">
        <w:rPr>
          <w:rFonts w:ascii="David" w:hAnsi="David" w:cs="David"/>
          <w:sz w:val="24"/>
          <w:szCs w:val="24"/>
          <w:rtl/>
        </w:rPr>
        <w:t xml:space="preserve"> ו- </w:t>
      </w:r>
      <w:r w:rsidRPr="006E49C5">
        <w:rPr>
          <w:rFonts w:ascii="David" w:hAnsi="David" w:cs="David" w:hint="cs"/>
          <w:sz w:val="24"/>
          <w:szCs w:val="24"/>
          <w:rtl/>
        </w:rPr>
        <w:t>2020</w:t>
      </w:r>
      <w:r w:rsidRPr="006E49C5">
        <w:rPr>
          <w:rFonts w:ascii="David" w:hAnsi="David" w:cs="David"/>
          <w:sz w:val="24"/>
          <w:szCs w:val="24"/>
          <w:rtl/>
        </w:rPr>
        <w:t xml:space="preserve"> (במצטבר), ללפחות 10 לקוחות עסקיים</w:t>
      </w:r>
      <w:r w:rsidRPr="006E49C5">
        <w:rPr>
          <w:rFonts w:ascii="David" w:hAnsi="David" w:cs="David" w:hint="cs"/>
          <w:sz w:val="24"/>
          <w:szCs w:val="24"/>
          <w:rtl/>
        </w:rPr>
        <w:t xml:space="preserve"> בפיזור ארצי</w:t>
      </w:r>
      <w:r w:rsidRPr="006E49C5">
        <w:rPr>
          <w:rFonts w:ascii="David" w:hAnsi="David" w:cs="David"/>
          <w:sz w:val="24"/>
          <w:szCs w:val="24"/>
          <w:rtl/>
        </w:rPr>
        <w:t>, לא פחות מ- 200 כ</w:t>
      </w:r>
      <w:r w:rsidRPr="006E49C5">
        <w:rPr>
          <w:rFonts w:ascii="David" w:hAnsi="David" w:cs="David" w:hint="cs"/>
          <w:sz w:val="24"/>
          <w:szCs w:val="24"/>
          <w:rtl/>
        </w:rPr>
        <w:t>י</w:t>
      </w:r>
      <w:r w:rsidRPr="006E49C5">
        <w:rPr>
          <w:rFonts w:ascii="David" w:hAnsi="David" w:cs="David"/>
          <w:sz w:val="24"/>
          <w:szCs w:val="24"/>
          <w:rtl/>
        </w:rPr>
        <w:t>סאות לכל לקוח כהגדרתן במכרז זה.</w:t>
      </w:r>
      <w:r w:rsidRPr="006E49C5">
        <w:rPr>
          <w:rFonts w:ascii="David" w:hAnsi="David" w:cs="David" w:hint="cs"/>
          <w:sz w:val="24"/>
          <w:szCs w:val="24"/>
          <w:rtl/>
        </w:rPr>
        <w:t xml:space="preserve"> לעניין סעיף זה, אספקה על ידי משווק מורשה מטעם המציע, כמוה כאספקה ע"י המציע.</w:t>
      </w:r>
    </w:p>
    <w:p w14:paraId="62BA0602" w14:textId="5DB16CCE" w:rsidR="00BC1A33" w:rsidRPr="00BC1A33" w:rsidRDefault="00BC1A33" w:rsidP="00BC5D25">
      <w:pPr>
        <w:pStyle w:val="a7"/>
        <w:numPr>
          <w:ilvl w:val="0"/>
          <w:numId w:val="1"/>
        </w:numPr>
        <w:tabs>
          <w:tab w:val="left" w:pos="1666"/>
        </w:tabs>
        <w:spacing w:line="360" w:lineRule="auto"/>
        <w:jc w:val="both"/>
        <w:rPr>
          <w:rFonts w:ascii="David" w:hAnsi="David" w:cs="David"/>
          <w:sz w:val="24"/>
          <w:szCs w:val="24"/>
        </w:rPr>
      </w:pPr>
      <w:bookmarkStart w:id="16" w:name="_Ref473463713"/>
      <w:bookmarkStart w:id="17" w:name="_Toc407797305"/>
      <w:bookmarkStart w:id="18" w:name="_Ref425808992"/>
      <w:bookmarkEnd w:id="10"/>
      <w:bookmarkEnd w:id="11"/>
      <w:bookmarkEnd w:id="12"/>
      <w:r w:rsidRPr="00BC1A33">
        <w:rPr>
          <w:rFonts w:ascii="David" w:hAnsi="David" w:cs="David"/>
          <w:sz w:val="24"/>
          <w:szCs w:val="24"/>
          <w:rtl/>
        </w:rPr>
        <w:t>לא נדרשת הגשת ערבות בשלב הגשת ההצעות.</w:t>
      </w:r>
      <w:r w:rsidRPr="00BC1A33">
        <w:rPr>
          <w:rFonts w:ascii="David" w:hAnsi="David" w:cs="David" w:hint="cs"/>
          <w:sz w:val="24"/>
          <w:szCs w:val="24"/>
          <w:rtl/>
        </w:rPr>
        <w:t xml:space="preserve"> </w:t>
      </w:r>
      <w:r w:rsidRPr="00BC1A33">
        <w:rPr>
          <w:rFonts w:ascii="David" w:hAnsi="David" w:cs="David"/>
          <w:sz w:val="24"/>
          <w:szCs w:val="24"/>
          <w:rtl/>
        </w:rPr>
        <w:t xml:space="preserve">ערבות תידרש </w:t>
      </w:r>
      <w:r w:rsidR="00BC5D25">
        <w:rPr>
          <w:rFonts w:ascii="David" w:hAnsi="David" w:cs="David" w:hint="cs"/>
          <w:sz w:val="24"/>
          <w:szCs w:val="24"/>
          <w:rtl/>
        </w:rPr>
        <w:t>לצורך כניסת המציע לרשימת הספקים הרשומים</w:t>
      </w:r>
      <w:r w:rsidRPr="00BC1A33">
        <w:rPr>
          <w:rFonts w:ascii="David" w:hAnsi="David" w:cs="David" w:hint="cs"/>
          <w:sz w:val="24"/>
          <w:szCs w:val="24"/>
          <w:rtl/>
        </w:rPr>
        <w:t>, כאמור במסמכי המכרז.</w:t>
      </w:r>
    </w:p>
    <w:p w14:paraId="4509DAEA" w14:textId="1E0D7C23" w:rsidR="003501B4" w:rsidRPr="003501B4" w:rsidRDefault="003501B4" w:rsidP="0060549E">
      <w:pPr>
        <w:pStyle w:val="a7"/>
        <w:numPr>
          <w:ilvl w:val="0"/>
          <w:numId w:val="1"/>
        </w:numPr>
        <w:tabs>
          <w:tab w:val="left" w:pos="1666"/>
        </w:tabs>
        <w:spacing w:line="360" w:lineRule="auto"/>
        <w:jc w:val="both"/>
        <w:rPr>
          <w:rFonts w:ascii="David" w:hAnsi="David" w:cs="David"/>
          <w:sz w:val="24"/>
          <w:szCs w:val="24"/>
        </w:rPr>
      </w:pPr>
      <w:r w:rsidRPr="003501B4">
        <w:rPr>
          <w:rFonts w:ascii="David" w:hAnsi="David" w:cs="David"/>
          <w:sz w:val="24"/>
          <w:szCs w:val="24"/>
          <w:rtl/>
        </w:rPr>
        <w:t>את מסמכי המכרז ניתן להוריד ללא תשלום מאתר האינטרנט של מינהל הרכש הממשלתי בכתובת:</w:t>
      </w:r>
      <w:r w:rsidRPr="003501B4">
        <w:rPr>
          <w:rFonts w:ascii="David" w:hAnsi="David" w:cs="David" w:hint="cs"/>
          <w:sz w:val="24"/>
          <w:szCs w:val="24"/>
          <w:u w:val="single"/>
          <w:rtl/>
        </w:rPr>
        <w:t xml:space="preserve"> </w:t>
      </w:r>
      <w:hyperlink r:id="rId7" w:history="1">
        <w:r w:rsidR="0060549E" w:rsidRPr="00B348B5">
          <w:rPr>
            <w:rStyle w:val="Hyperlink"/>
          </w:rPr>
          <w:t>https://mr.gov.il/ilgstorefront/he/p/4000527610</w:t>
        </w:r>
      </w:hyperlink>
      <w:r w:rsidRPr="003501B4">
        <w:rPr>
          <w:rFonts w:ascii="David" w:hAnsi="David" w:cs="David"/>
          <w:sz w:val="24"/>
          <w:szCs w:val="24"/>
          <w:rtl/>
        </w:rPr>
        <w:t>.</w:t>
      </w:r>
    </w:p>
    <w:p w14:paraId="2F87BE31" w14:textId="77777777" w:rsidR="004F1BC4" w:rsidRPr="00751BB9" w:rsidRDefault="004F1BC4" w:rsidP="004F1BC4">
      <w:pPr>
        <w:pStyle w:val="a7"/>
        <w:numPr>
          <w:ilvl w:val="0"/>
          <w:numId w:val="1"/>
        </w:numPr>
        <w:spacing w:after="0" w:line="360" w:lineRule="auto"/>
        <w:jc w:val="both"/>
        <w:rPr>
          <w:rFonts w:ascii="David" w:hAnsi="David" w:cs="David"/>
          <w:sz w:val="24"/>
          <w:szCs w:val="24"/>
        </w:rPr>
      </w:pPr>
      <w:r w:rsidRPr="00751BB9">
        <w:rPr>
          <w:rFonts w:ascii="David" w:hAnsi="David" w:cs="David" w:hint="cs"/>
          <w:b/>
          <w:bCs/>
          <w:sz w:val="24"/>
          <w:szCs w:val="24"/>
          <w:rtl/>
        </w:rPr>
        <w:t>כנס המציעים</w:t>
      </w:r>
      <w:r w:rsidRPr="00751BB9">
        <w:rPr>
          <w:rFonts w:ascii="David" w:hAnsi="David" w:cs="David" w:hint="cs"/>
          <w:sz w:val="24"/>
          <w:szCs w:val="24"/>
          <w:rtl/>
        </w:rPr>
        <w:t xml:space="preserve"> </w:t>
      </w:r>
      <w:r>
        <w:rPr>
          <w:rFonts w:ascii="David" w:hAnsi="David" w:cs="David" w:hint="cs"/>
          <w:sz w:val="24"/>
          <w:szCs w:val="24"/>
          <w:rtl/>
        </w:rPr>
        <w:t xml:space="preserve">(רשות) </w:t>
      </w:r>
      <w:r w:rsidRPr="00751BB9">
        <w:rPr>
          <w:rFonts w:ascii="David" w:hAnsi="David" w:cs="David" w:hint="cs"/>
          <w:sz w:val="24"/>
          <w:szCs w:val="24"/>
          <w:rtl/>
        </w:rPr>
        <w:t>יתקיים באופן</w:t>
      </w:r>
      <w:r w:rsidRPr="00751BB9">
        <w:rPr>
          <w:rFonts w:ascii="David" w:hAnsi="David" w:cs="David"/>
          <w:sz w:val="24"/>
          <w:szCs w:val="24"/>
          <w:rtl/>
        </w:rPr>
        <w:t xml:space="preserve"> </w:t>
      </w:r>
      <w:r w:rsidRPr="00751BB9">
        <w:rPr>
          <w:rFonts w:ascii="David" w:hAnsi="David" w:cs="David" w:hint="cs"/>
          <w:sz w:val="24"/>
          <w:szCs w:val="24"/>
          <w:rtl/>
        </w:rPr>
        <w:t>מקוון</w:t>
      </w:r>
      <w:r w:rsidRPr="00751BB9">
        <w:rPr>
          <w:rFonts w:ascii="David" w:hAnsi="David" w:cs="David"/>
          <w:sz w:val="24"/>
          <w:szCs w:val="24"/>
          <w:rtl/>
        </w:rPr>
        <w:t xml:space="preserve"> (</w:t>
      </w:r>
      <w:r w:rsidRPr="00751BB9">
        <w:rPr>
          <w:rFonts w:ascii="David" w:hAnsi="David" w:cs="David"/>
          <w:sz w:val="24"/>
          <w:szCs w:val="24"/>
        </w:rPr>
        <w:t>Webinar</w:t>
      </w:r>
      <w:r w:rsidRPr="00751BB9">
        <w:rPr>
          <w:rFonts w:ascii="David" w:hAnsi="David" w:cs="David"/>
          <w:sz w:val="24"/>
          <w:szCs w:val="24"/>
          <w:rtl/>
        </w:rPr>
        <w:t xml:space="preserve">), </w:t>
      </w:r>
      <w:r w:rsidRPr="00751BB9">
        <w:rPr>
          <w:rFonts w:ascii="David" w:hAnsi="David" w:cs="David" w:hint="cs"/>
          <w:sz w:val="24"/>
          <w:szCs w:val="24"/>
          <w:rtl/>
        </w:rPr>
        <w:t>במועד</w:t>
      </w:r>
      <w:r w:rsidRPr="00751BB9">
        <w:rPr>
          <w:rFonts w:ascii="David" w:hAnsi="David" w:cs="David"/>
          <w:sz w:val="24"/>
          <w:szCs w:val="24"/>
          <w:rtl/>
        </w:rPr>
        <w:t xml:space="preserve"> </w:t>
      </w:r>
      <w:r w:rsidRPr="00751BB9">
        <w:rPr>
          <w:rFonts w:ascii="David" w:hAnsi="David" w:cs="David" w:hint="cs"/>
          <w:sz w:val="24"/>
          <w:szCs w:val="24"/>
          <w:rtl/>
        </w:rPr>
        <w:t>שיפורסם</w:t>
      </w:r>
      <w:r w:rsidRPr="00751BB9">
        <w:rPr>
          <w:rFonts w:ascii="David" w:hAnsi="David" w:cs="David"/>
          <w:sz w:val="24"/>
          <w:szCs w:val="24"/>
          <w:rtl/>
        </w:rPr>
        <w:t xml:space="preserve"> </w:t>
      </w:r>
      <w:r w:rsidRPr="00751BB9">
        <w:rPr>
          <w:rFonts w:ascii="David" w:hAnsi="David" w:cs="David" w:hint="cs"/>
          <w:sz w:val="24"/>
          <w:szCs w:val="24"/>
          <w:rtl/>
        </w:rPr>
        <w:t>על</w:t>
      </w:r>
      <w:r w:rsidRPr="00751BB9">
        <w:rPr>
          <w:rFonts w:ascii="David" w:hAnsi="David" w:cs="David"/>
          <w:sz w:val="24"/>
          <w:szCs w:val="24"/>
          <w:rtl/>
        </w:rPr>
        <w:t xml:space="preserve"> </w:t>
      </w:r>
      <w:r w:rsidRPr="00751BB9">
        <w:rPr>
          <w:rFonts w:ascii="David" w:hAnsi="David" w:cs="David" w:hint="cs"/>
          <w:sz w:val="24"/>
          <w:szCs w:val="24"/>
          <w:rtl/>
        </w:rPr>
        <w:t>ידי</w:t>
      </w:r>
      <w:r w:rsidRPr="00751BB9">
        <w:rPr>
          <w:rFonts w:ascii="David" w:hAnsi="David" w:cs="David"/>
          <w:sz w:val="24"/>
          <w:szCs w:val="24"/>
          <w:rtl/>
        </w:rPr>
        <w:t xml:space="preserve"> </w:t>
      </w:r>
      <w:r w:rsidRPr="00751BB9">
        <w:rPr>
          <w:rFonts w:ascii="David" w:hAnsi="David" w:cs="David" w:hint="cs"/>
          <w:sz w:val="24"/>
          <w:szCs w:val="24"/>
          <w:rtl/>
        </w:rPr>
        <w:t>עורך</w:t>
      </w:r>
      <w:r w:rsidRPr="00751BB9">
        <w:rPr>
          <w:rFonts w:ascii="David" w:hAnsi="David" w:cs="David"/>
          <w:sz w:val="24"/>
          <w:szCs w:val="24"/>
          <w:rtl/>
        </w:rPr>
        <w:t xml:space="preserve"> </w:t>
      </w:r>
      <w:r w:rsidRPr="00751BB9">
        <w:rPr>
          <w:rFonts w:ascii="David" w:hAnsi="David" w:cs="David" w:hint="cs"/>
          <w:sz w:val="24"/>
          <w:szCs w:val="24"/>
          <w:rtl/>
        </w:rPr>
        <w:t>המכרז</w:t>
      </w:r>
      <w:r>
        <w:rPr>
          <w:rFonts w:ascii="David" w:hAnsi="David" w:cs="David" w:hint="cs"/>
          <w:sz w:val="24"/>
          <w:szCs w:val="24"/>
          <w:rtl/>
        </w:rPr>
        <w:t>,</w:t>
      </w:r>
      <w:r w:rsidRPr="00751BB9">
        <w:rPr>
          <w:rFonts w:ascii="David" w:hAnsi="David" w:cs="David" w:hint="cs"/>
          <w:sz w:val="24"/>
          <w:szCs w:val="24"/>
          <w:rtl/>
        </w:rPr>
        <w:t xml:space="preserve"> באתר מינהל הרכש</w:t>
      </w:r>
      <w:r>
        <w:rPr>
          <w:rFonts w:ascii="David" w:hAnsi="David" w:cs="David" w:hint="cs"/>
          <w:sz w:val="24"/>
          <w:szCs w:val="24"/>
          <w:rtl/>
        </w:rPr>
        <w:t xml:space="preserve"> הממשלתי</w:t>
      </w:r>
      <w:r w:rsidRPr="00751BB9">
        <w:rPr>
          <w:rFonts w:ascii="David" w:hAnsi="David" w:cs="David" w:hint="cs"/>
          <w:sz w:val="24"/>
          <w:szCs w:val="24"/>
          <w:rtl/>
        </w:rPr>
        <w:t>.</w:t>
      </w:r>
    </w:p>
    <w:p w14:paraId="05981C4B" w14:textId="77777777" w:rsidR="004F1BC4" w:rsidRPr="00751BB9" w:rsidRDefault="004F1BC4" w:rsidP="004F1BC4">
      <w:pPr>
        <w:pStyle w:val="a7"/>
        <w:numPr>
          <w:ilvl w:val="0"/>
          <w:numId w:val="1"/>
        </w:numPr>
        <w:spacing w:after="0" w:line="360" w:lineRule="auto"/>
        <w:jc w:val="both"/>
        <w:rPr>
          <w:rFonts w:ascii="David" w:hAnsi="David" w:cs="David"/>
          <w:sz w:val="24"/>
          <w:szCs w:val="24"/>
        </w:rPr>
      </w:pPr>
      <w:r w:rsidRPr="00416DB6">
        <w:rPr>
          <w:rFonts w:ascii="David" w:hAnsi="David" w:cs="David" w:hint="cs"/>
          <w:sz w:val="24"/>
          <w:szCs w:val="24"/>
          <w:rtl/>
        </w:rPr>
        <w:t>מועד אחרון להגשת שאלות ה</w:t>
      </w:r>
      <w:r w:rsidRPr="00416DB6">
        <w:rPr>
          <w:rFonts w:ascii="David" w:hAnsi="David" w:cs="David"/>
          <w:sz w:val="24"/>
          <w:szCs w:val="24"/>
          <w:rtl/>
        </w:rPr>
        <w:t>הבהרה</w:t>
      </w:r>
      <w:r w:rsidRPr="00416DB6">
        <w:rPr>
          <w:rFonts w:ascii="David" w:hAnsi="David" w:cs="David" w:hint="cs"/>
          <w:sz w:val="24"/>
          <w:szCs w:val="24"/>
          <w:rtl/>
        </w:rPr>
        <w:t xml:space="preserve"> יפורסם על ידי עורך המכרז</w:t>
      </w:r>
      <w:r>
        <w:rPr>
          <w:rFonts w:ascii="David" w:hAnsi="David" w:cs="David" w:hint="cs"/>
          <w:sz w:val="24"/>
          <w:szCs w:val="24"/>
          <w:rtl/>
        </w:rPr>
        <w:t>,</w:t>
      </w:r>
      <w:r w:rsidRPr="00751BB9">
        <w:rPr>
          <w:rFonts w:ascii="David" w:hAnsi="David" w:cs="David" w:hint="cs"/>
          <w:sz w:val="24"/>
          <w:szCs w:val="24"/>
          <w:rtl/>
        </w:rPr>
        <w:t xml:space="preserve"> באתר מינהל הרכש</w:t>
      </w:r>
      <w:r>
        <w:rPr>
          <w:rFonts w:ascii="David" w:hAnsi="David" w:cs="David" w:hint="cs"/>
          <w:sz w:val="24"/>
          <w:szCs w:val="24"/>
          <w:rtl/>
        </w:rPr>
        <w:t xml:space="preserve"> הממשלתי</w:t>
      </w:r>
      <w:r w:rsidRPr="00751BB9">
        <w:rPr>
          <w:rFonts w:ascii="David" w:hAnsi="David" w:cs="David" w:hint="cs"/>
          <w:sz w:val="24"/>
          <w:szCs w:val="24"/>
          <w:rtl/>
        </w:rPr>
        <w:t>.</w:t>
      </w:r>
    </w:p>
    <w:p w14:paraId="262011E9" w14:textId="1221862B" w:rsidR="003501B4" w:rsidRPr="003501B4" w:rsidRDefault="003501B4" w:rsidP="0060549E">
      <w:pPr>
        <w:pStyle w:val="a7"/>
        <w:numPr>
          <w:ilvl w:val="0"/>
          <w:numId w:val="1"/>
        </w:numPr>
        <w:tabs>
          <w:tab w:val="left" w:pos="1666"/>
        </w:tabs>
        <w:spacing w:line="360" w:lineRule="auto"/>
        <w:jc w:val="both"/>
        <w:rPr>
          <w:rFonts w:ascii="David" w:hAnsi="David" w:cs="David"/>
          <w:sz w:val="24"/>
          <w:szCs w:val="24"/>
        </w:rPr>
      </w:pPr>
      <w:r w:rsidRPr="003501B4">
        <w:rPr>
          <w:rFonts w:ascii="David" w:hAnsi="David" w:cs="David" w:hint="cs"/>
          <w:sz w:val="24"/>
          <w:szCs w:val="24"/>
          <w:rtl/>
        </w:rPr>
        <w:t xml:space="preserve">המועד האחרון להגשת הצעות הינו </w:t>
      </w:r>
      <w:r w:rsidR="0060549E">
        <w:rPr>
          <w:rFonts w:ascii="David" w:hAnsi="David" w:cs="David" w:hint="cs"/>
          <w:sz w:val="24"/>
          <w:szCs w:val="24"/>
          <w:rtl/>
        </w:rPr>
        <w:t>25</w:t>
      </w:r>
      <w:r w:rsidR="00453571">
        <w:rPr>
          <w:rFonts w:ascii="David" w:hAnsi="David" w:cs="David" w:hint="cs"/>
          <w:sz w:val="24"/>
          <w:szCs w:val="24"/>
          <w:rtl/>
        </w:rPr>
        <w:t>.8.2021 בשעה 13:00.</w:t>
      </w:r>
    </w:p>
    <w:p w14:paraId="1863568D" w14:textId="77777777" w:rsidR="004F1BC4" w:rsidRPr="00416DB6" w:rsidRDefault="004F1BC4" w:rsidP="004F1BC4">
      <w:pPr>
        <w:pStyle w:val="a7"/>
        <w:numPr>
          <w:ilvl w:val="0"/>
          <w:numId w:val="1"/>
        </w:numPr>
        <w:spacing w:after="0" w:line="360" w:lineRule="auto"/>
        <w:jc w:val="both"/>
        <w:rPr>
          <w:rFonts w:ascii="David" w:hAnsi="David" w:cs="David"/>
          <w:sz w:val="24"/>
          <w:szCs w:val="24"/>
          <w:rtl/>
        </w:rPr>
      </w:pPr>
      <w:r w:rsidRPr="00B30495">
        <w:rPr>
          <w:rFonts w:ascii="David" w:hAnsi="David" w:cs="David" w:hint="cs"/>
          <w:sz w:val="24"/>
          <w:szCs w:val="24"/>
          <w:rtl/>
        </w:rPr>
        <w:t>הצעות</w:t>
      </w:r>
      <w:r>
        <w:rPr>
          <w:rFonts w:ascii="David" w:hAnsi="David" w:cs="David" w:hint="cs"/>
          <w:sz w:val="24"/>
          <w:szCs w:val="24"/>
          <w:rtl/>
        </w:rPr>
        <w:t xml:space="preserve"> ל</w:t>
      </w:r>
      <w:r w:rsidRPr="00B30495">
        <w:rPr>
          <w:rFonts w:ascii="David" w:hAnsi="David" w:cs="David" w:hint="cs"/>
          <w:sz w:val="24"/>
          <w:szCs w:val="24"/>
          <w:rtl/>
        </w:rPr>
        <w:t xml:space="preserve">מכרז יוגשו </w:t>
      </w:r>
      <w:r w:rsidRPr="00B30495">
        <w:rPr>
          <w:rFonts w:ascii="David" w:hAnsi="David" w:cs="David"/>
          <w:sz w:val="24"/>
          <w:szCs w:val="24"/>
          <w:rtl/>
        </w:rPr>
        <w:t xml:space="preserve">לתיבת מכרזים </w:t>
      </w:r>
      <w:r w:rsidRPr="00B30495">
        <w:rPr>
          <w:rFonts w:ascii="David" w:hAnsi="David" w:cs="David" w:hint="cs"/>
          <w:sz w:val="24"/>
          <w:szCs w:val="24"/>
          <w:rtl/>
        </w:rPr>
        <w:t xml:space="preserve">דיגיטלית. הוראות פרטניות לגבי ההגשה יפורסמו </w:t>
      </w:r>
      <w:r w:rsidRPr="00416DB6">
        <w:rPr>
          <w:rFonts w:ascii="David" w:hAnsi="David" w:cs="David" w:hint="cs"/>
          <w:sz w:val="24"/>
          <w:szCs w:val="24"/>
          <w:rtl/>
        </w:rPr>
        <w:t>על ידי עורך המכרז</w:t>
      </w:r>
      <w:r>
        <w:rPr>
          <w:rFonts w:ascii="David" w:hAnsi="David" w:cs="David" w:hint="cs"/>
          <w:sz w:val="24"/>
          <w:szCs w:val="24"/>
          <w:rtl/>
        </w:rPr>
        <w:t>,</w:t>
      </w:r>
      <w:r w:rsidRPr="00751BB9">
        <w:rPr>
          <w:rFonts w:ascii="David" w:hAnsi="David" w:cs="David" w:hint="cs"/>
          <w:sz w:val="24"/>
          <w:szCs w:val="24"/>
          <w:rtl/>
        </w:rPr>
        <w:t xml:space="preserve"> באתר מינהל הרכש</w:t>
      </w:r>
      <w:r>
        <w:rPr>
          <w:rFonts w:ascii="David" w:hAnsi="David" w:cs="David" w:hint="cs"/>
          <w:sz w:val="24"/>
          <w:szCs w:val="24"/>
          <w:rtl/>
        </w:rPr>
        <w:t xml:space="preserve"> הממשלתי</w:t>
      </w:r>
      <w:r w:rsidRPr="00B30495">
        <w:rPr>
          <w:rFonts w:ascii="David" w:hAnsi="David" w:cs="David" w:hint="cs"/>
          <w:sz w:val="24"/>
          <w:szCs w:val="24"/>
          <w:rtl/>
        </w:rPr>
        <w:t>.</w:t>
      </w:r>
    </w:p>
    <w:p w14:paraId="375BD563" w14:textId="17EF67B2" w:rsidR="003501B4" w:rsidRPr="003501B4" w:rsidRDefault="003501B4" w:rsidP="00BC5D25">
      <w:pPr>
        <w:pStyle w:val="a7"/>
        <w:numPr>
          <w:ilvl w:val="0"/>
          <w:numId w:val="1"/>
        </w:numPr>
        <w:tabs>
          <w:tab w:val="left" w:pos="1666"/>
        </w:tabs>
        <w:spacing w:line="360" w:lineRule="auto"/>
        <w:jc w:val="both"/>
        <w:rPr>
          <w:rFonts w:ascii="David" w:hAnsi="David" w:cs="David"/>
          <w:sz w:val="24"/>
          <w:szCs w:val="24"/>
        </w:rPr>
      </w:pPr>
      <w:r w:rsidRPr="003501B4">
        <w:rPr>
          <w:rFonts w:ascii="David" w:hAnsi="David" w:cs="David"/>
          <w:sz w:val="24"/>
          <w:szCs w:val="24"/>
          <w:rtl/>
        </w:rPr>
        <w:lastRenderedPageBreak/>
        <w:t xml:space="preserve">כל שינוי </w:t>
      </w:r>
      <w:r w:rsidRPr="003501B4">
        <w:rPr>
          <w:rFonts w:ascii="David" w:hAnsi="David" w:cs="David" w:hint="cs"/>
          <w:sz w:val="24"/>
          <w:szCs w:val="24"/>
          <w:rtl/>
        </w:rPr>
        <w:t>ועדכון למכרז, לרבות מסמכי המכרז</w:t>
      </w:r>
      <w:r w:rsidRPr="003501B4">
        <w:rPr>
          <w:rFonts w:ascii="David" w:hAnsi="David" w:cs="David"/>
          <w:sz w:val="24"/>
          <w:szCs w:val="24"/>
          <w:rtl/>
        </w:rPr>
        <w:t>, בין אם מדובר בשינוי יזום של עורך המכרז, ובין אם במענה לשאלות הבהרה יפורסם ב</w:t>
      </w:r>
      <w:r w:rsidRPr="003501B4">
        <w:rPr>
          <w:rFonts w:ascii="David" w:hAnsi="David" w:cs="David" w:hint="cs"/>
          <w:sz w:val="24"/>
          <w:szCs w:val="24"/>
          <w:rtl/>
        </w:rPr>
        <w:t>דף המכרז ב</w:t>
      </w:r>
      <w:r w:rsidRPr="003501B4">
        <w:rPr>
          <w:rFonts w:ascii="David" w:hAnsi="David" w:cs="David"/>
          <w:sz w:val="24"/>
          <w:szCs w:val="24"/>
          <w:rtl/>
        </w:rPr>
        <w:t xml:space="preserve">אתר האינטרנט של מינהל הרכש </w:t>
      </w:r>
      <w:r w:rsidR="00BC5D25">
        <w:rPr>
          <w:rFonts w:ascii="David" w:hAnsi="David" w:cs="David" w:hint="cs"/>
          <w:sz w:val="24"/>
          <w:szCs w:val="24"/>
          <w:rtl/>
        </w:rPr>
        <w:t>הממשלתי בלבד.</w:t>
      </w:r>
    </w:p>
    <w:p w14:paraId="59160437" w14:textId="77777777" w:rsidR="003501B4" w:rsidRPr="003501B4" w:rsidRDefault="003501B4" w:rsidP="00707C04">
      <w:pPr>
        <w:pStyle w:val="a7"/>
        <w:numPr>
          <w:ilvl w:val="0"/>
          <w:numId w:val="1"/>
        </w:numPr>
        <w:tabs>
          <w:tab w:val="left" w:pos="1666"/>
        </w:tabs>
        <w:spacing w:line="360" w:lineRule="auto"/>
        <w:jc w:val="both"/>
        <w:rPr>
          <w:rFonts w:ascii="David" w:hAnsi="David" w:cs="David"/>
          <w:sz w:val="24"/>
          <w:szCs w:val="24"/>
        </w:rPr>
      </w:pPr>
      <w:r w:rsidRPr="003501B4">
        <w:rPr>
          <w:rFonts w:ascii="David" w:hAnsi="David" w:cs="David"/>
          <w:sz w:val="24"/>
          <w:szCs w:val="24"/>
          <w:rtl/>
        </w:rPr>
        <w:t>אין עורך המכרז מתחייב לבחור כל הצעה שהיא, והוא יהיה רשאי לבטל את המכרז כולו או חלקו, או לדחותו מכל סיבה שהיא בהתאם לשיקול דעתו הבלעדי.</w:t>
      </w:r>
    </w:p>
    <w:p w14:paraId="3CAC963C" w14:textId="77777777" w:rsidR="003501B4" w:rsidRPr="003501B4" w:rsidRDefault="003501B4" w:rsidP="00707C04">
      <w:pPr>
        <w:pStyle w:val="a7"/>
        <w:numPr>
          <w:ilvl w:val="0"/>
          <w:numId w:val="1"/>
        </w:numPr>
        <w:tabs>
          <w:tab w:val="left" w:pos="1666"/>
        </w:tabs>
        <w:spacing w:line="360" w:lineRule="auto"/>
        <w:jc w:val="both"/>
        <w:rPr>
          <w:rFonts w:ascii="David" w:hAnsi="David" w:cs="David"/>
          <w:sz w:val="24"/>
          <w:szCs w:val="24"/>
        </w:rPr>
      </w:pPr>
      <w:r w:rsidRPr="003501B4">
        <w:rPr>
          <w:rFonts w:ascii="David" w:hAnsi="David" w:cs="David"/>
          <w:sz w:val="24"/>
          <w:szCs w:val="24"/>
          <w:rtl/>
        </w:rPr>
        <w:t>יודגש, כי במקרה של אי-התאמה בין התנאים המפורטים לעיל לבין הרשום במסמכי המכרז, יקבעו מסמכי המכרז.</w:t>
      </w:r>
    </w:p>
    <w:p w14:paraId="440C56FC" w14:textId="448A48AA" w:rsidR="003501B4" w:rsidRPr="003501B4" w:rsidRDefault="004F1BC4" w:rsidP="004F1BC4">
      <w:pPr>
        <w:pStyle w:val="a7"/>
        <w:numPr>
          <w:ilvl w:val="0"/>
          <w:numId w:val="1"/>
        </w:numPr>
        <w:tabs>
          <w:tab w:val="left" w:pos="1666"/>
        </w:tabs>
        <w:spacing w:line="360" w:lineRule="auto"/>
        <w:jc w:val="both"/>
        <w:rPr>
          <w:rFonts w:ascii="David" w:hAnsi="David" w:cs="David"/>
          <w:sz w:val="24"/>
          <w:szCs w:val="24"/>
        </w:rPr>
      </w:pPr>
      <w:r>
        <w:rPr>
          <w:rFonts w:ascii="David" w:hAnsi="David" w:cs="David"/>
          <w:sz w:val="24"/>
          <w:szCs w:val="24"/>
          <w:rtl/>
        </w:rPr>
        <w:t>א</w:t>
      </w:r>
      <w:r w:rsidR="003501B4" w:rsidRPr="003501B4">
        <w:rPr>
          <w:rFonts w:ascii="David" w:hAnsi="David" w:cs="David"/>
          <w:sz w:val="24"/>
          <w:szCs w:val="24"/>
          <w:rtl/>
        </w:rPr>
        <w:t>ש</w:t>
      </w:r>
      <w:r>
        <w:rPr>
          <w:rFonts w:ascii="David" w:hAnsi="David" w:cs="David" w:hint="cs"/>
          <w:sz w:val="24"/>
          <w:szCs w:val="24"/>
          <w:rtl/>
        </w:rPr>
        <w:t>ת</w:t>
      </w:r>
      <w:r>
        <w:rPr>
          <w:rFonts w:ascii="David" w:hAnsi="David" w:cs="David"/>
          <w:sz w:val="24"/>
          <w:szCs w:val="24"/>
          <w:rtl/>
        </w:rPr>
        <w:t xml:space="preserve"> הקשר למכרז זה ה</w:t>
      </w:r>
      <w:r>
        <w:rPr>
          <w:rFonts w:ascii="David" w:hAnsi="David" w:cs="David" w:hint="cs"/>
          <w:sz w:val="24"/>
          <w:szCs w:val="24"/>
          <w:rtl/>
        </w:rPr>
        <w:t>ינה</w:t>
      </w:r>
      <w:r w:rsidR="003501B4" w:rsidRPr="003501B4">
        <w:rPr>
          <w:rFonts w:ascii="David" w:hAnsi="David" w:cs="David"/>
          <w:sz w:val="24"/>
          <w:szCs w:val="24"/>
          <w:rtl/>
        </w:rPr>
        <w:t xml:space="preserve"> </w:t>
      </w:r>
      <w:r w:rsidR="0060549E">
        <w:rPr>
          <w:rFonts w:ascii="David" w:hAnsi="David" w:cs="David" w:hint="cs"/>
          <w:sz w:val="24"/>
          <w:szCs w:val="24"/>
          <w:rtl/>
        </w:rPr>
        <w:t xml:space="preserve">גב' </w:t>
      </w:r>
      <w:r w:rsidR="0060549E" w:rsidRPr="004F1BC4">
        <w:rPr>
          <w:rFonts w:ascii="David" w:hAnsi="David" w:cs="David" w:hint="cs"/>
          <w:b/>
          <w:bCs/>
          <w:sz w:val="24"/>
          <w:szCs w:val="24"/>
          <w:rtl/>
        </w:rPr>
        <w:t>מרים גליבוב</w:t>
      </w:r>
      <w:r w:rsidR="003501B4" w:rsidRPr="003501B4">
        <w:rPr>
          <w:rFonts w:ascii="David" w:hAnsi="David" w:cs="David"/>
          <w:sz w:val="24"/>
          <w:szCs w:val="24"/>
          <w:rtl/>
        </w:rPr>
        <w:t xml:space="preserve"> </w:t>
      </w:r>
      <w:r w:rsidR="003501B4" w:rsidRPr="003501B4">
        <w:rPr>
          <w:rFonts w:ascii="David" w:hAnsi="David" w:cs="David" w:hint="cs"/>
          <w:sz w:val="24"/>
          <w:szCs w:val="24"/>
          <w:rtl/>
        </w:rPr>
        <w:t xml:space="preserve">, </w:t>
      </w:r>
      <w:r w:rsidR="003501B4" w:rsidRPr="003501B4">
        <w:rPr>
          <w:rFonts w:ascii="David" w:hAnsi="David" w:cs="David"/>
          <w:sz w:val="24"/>
          <w:szCs w:val="24"/>
          <w:rtl/>
        </w:rPr>
        <w:t xml:space="preserve">דוא"ל: </w:t>
      </w:r>
      <w:hyperlink r:id="rId8" w:history="1">
        <w:r w:rsidR="0060549E" w:rsidRPr="00B348B5">
          <w:rPr>
            <w:rStyle w:val="Hyperlink"/>
          </w:rPr>
          <w:t>ct_08_2021@mof.gov.il</w:t>
        </w:r>
      </w:hyperlink>
      <w:r w:rsidR="003501B4" w:rsidRPr="003501B4">
        <w:rPr>
          <w:rFonts w:ascii="David" w:hAnsi="David" w:cs="David"/>
          <w:sz w:val="24"/>
          <w:szCs w:val="24"/>
          <w:rtl/>
        </w:rPr>
        <w:t xml:space="preserve">. </w:t>
      </w:r>
    </w:p>
    <w:bookmarkEnd w:id="16"/>
    <w:bookmarkEnd w:id="17"/>
    <w:bookmarkEnd w:id="18"/>
    <w:p w14:paraId="2871DD90" w14:textId="77777777" w:rsidR="008E67FF" w:rsidRPr="00AD34F4" w:rsidRDefault="008E67FF" w:rsidP="00707C04">
      <w:pPr>
        <w:pStyle w:val="a7"/>
        <w:spacing w:line="360" w:lineRule="auto"/>
        <w:jc w:val="both"/>
        <w:rPr>
          <w:rFonts w:ascii="David" w:hAnsi="David" w:cs="David"/>
          <w:sz w:val="24"/>
          <w:szCs w:val="24"/>
        </w:rPr>
      </w:pPr>
    </w:p>
    <w:sectPr w:rsidR="008E67FF" w:rsidRPr="00AD34F4" w:rsidSect="000863FB">
      <w:headerReference w:type="default" r:id="rId9"/>
      <w:pgSz w:w="11906" w:h="16838"/>
      <w:pgMar w:top="1440" w:right="1080" w:bottom="1440" w:left="1418"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3DC6ED" w14:textId="77777777" w:rsidR="00590168" w:rsidRDefault="00590168" w:rsidP="00407A0E">
      <w:pPr>
        <w:spacing w:after="0" w:line="240" w:lineRule="auto"/>
      </w:pPr>
      <w:r>
        <w:separator/>
      </w:r>
    </w:p>
  </w:endnote>
  <w:endnote w:type="continuationSeparator" w:id="0">
    <w:p w14:paraId="180EAC97" w14:textId="77777777" w:rsidR="00590168" w:rsidRDefault="00590168" w:rsidP="00407A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19312B" w14:textId="77777777" w:rsidR="00590168" w:rsidRDefault="00590168" w:rsidP="00407A0E">
      <w:pPr>
        <w:spacing w:after="0" w:line="240" w:lineRule="auto"/>
      </w:pPr>
      <w:r>
        <w:separator/>
      </w:r>
    </w:p>
  </w:footnote>
  <w:footnote w:type="continuationSeparator" w:id="0">
    <w:p w14:paraId="5DD32B18" w14:textId="77777777" w:rsidR="00590168" w:rsidRDefault="00590168" w:rsidP="00407A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87DC95" w14:textId="77777777" w:rsidR="00407A0E" w:rsidRPr="00B9178E" w:rsidRDefault="00407A0E" w:rsidP="00407A0E">
    <w:pPr>
      <w:spacing w:after="120" w:line="240" w:lineRule="auto"/>
      <w:ind w:left="185" w:right="1" w:hanging="10"/>
      <w:jc w:val="center"/>
      <w:rPr>
        <w:rFonts w:ascii="David" w:hAnsi="David" w:cs="David"/>
        <w:sz w:val="24"/>
      </w:rPr>
    </w:pPr>
    <w:bookmarkStart w:id="19" w:name="Start"/>
    <w:bookmarkEnd w:id="19"/>
    <w:r w:rsidRPr="00B9178E">
      <w:rPr>
        <w:rFonts w:ascii="David" w:hAnsi="David" w:cs="David"/>
        <w:b/>
        <w:bCs/>
        <w:sz w:val="24"/>
        <w:rtl/>
      </w:rPr>
      <w:t xml:space="preserve">מדינת ישראל   </w:t>
    </w:r>
  </w:p>
  <w:p w14:paraId="122633E5" w14:textId="77777777" w:rsidR="00407A0E" w:rsidRPr="00B9178E" w:rsidRDefault="00407A0E" w:rsidP="00407A0E">
    <w:pPr>
      <w:spacing w:after="120" w:line="240" w:lineRule="auto"/>
      <w:ind w:left="185" w:hanging="10"/>
      <w:jc w:val="center"/>
      <w:rPr>
        <w:rFonts w:ascii="David" w:hAnsi="David" w:cs="David"/>
        <w:sz w:val="24"/>
      </w:rPr>
    </w:pPr>
    <w:r w:rsidRPr="00B9178E">
      <w:rPr>
        <w:rFonts w:ascii="David" w:hAnsi="David" w:cs="David"/>
        <w:b/>
        <w:bCs/>
        <w:sz w:val="24"/>
        <w:rtl/>
      </w:rPr>
      <w:t xml:space="preserve">משרד האוצר – החשב הכללי  </w:t>
    </w:r>
  </w:p>
  <w:p w14:paraId="5EA1A404" w14:textId="77777777" w:rsidR="00407A0E" w:rsidRPr="00B9178E" w:rsidRDefault="00407A0E" w:rsidP="00407A0E">
    <w:pPr>
      <w:spacing w:after="120" w:line="240" w:lineRule="auto"/>
      <w:ind w:left="185" w:right="2" w:hanging="10"/>
      <w:jc w:val="center"/>
      <w:rPr>
        <w:rFonts w:ascii="David" w:hAnsi="David" w:cs="David"/>
        <w:b/>
        <w:bCs/>
        <w:sz w:val="24"/>
        <w:rtl/>
      </w:rPr>
    </w:pPr>
    <w:r w:rsidRPr="00B9178E">
      <w:rPr>
        <w:rFonts w:ascii="David" w:hAnsi="David" w:cs="David"/>
        <w:b/>
        <w:bCs/>
        <w:sz w:val="24"/>
        <w:rtl/>
      </w:rPr>
      <w:t xml:space="preserve">מינהל הרכש הממשלתי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D84027"/>
    <w:multiLevelType w:val="hybridMultilevel"/>
    <w:tmpl w:val="2D5CA0CA"/>
    <w:lvl w:ilvl="0" w:tplc="8AE4C8B4">
      <w:start w:val="1"/>
      <w:numFmt w:val="decimal"/>
      <w:lvlText w:val="%1."/>
      <w:lvlJc w:val="left"/>
      <w:pPr>
        <w:ind w:left="716" w:hanging="360"/>
      </w:pPr>
      <w:rPr>
        <w:rFonts w:hint="default"/>
        <w:b w:val="0"/>
        <w:u w:val="none"/>
      </w:rPr>
    </w:lvl>
    <w:lvl w:ilvl="1" w:tplc="04090019" w:tentative="1">
      <w:start w:val="1"/>
      <w:numFmt w:val="lowerLetter"/>
      <w:lvlText w:val="%2."/>
      <w:lvlJc w:val="left"/>
      <w:pPr>
        <w:ind w:left="1436" w:hanging="360"/>
      </w:pPr>
    </w:lvl>
    <w:lvl w:ilvl="2" w:tplc="0409001B" w:tentative="1">
      <w:start w:val="1"/>
      <w:numFmt w:val="lowerRoman"/>
      <w:lvlText w:val="%3."/>
      <w:lvlJc w:val="right"/>
      <w:pPr>
        <w:ind w:left="2156" w:hanging="180"/>
      </w:pPr>
    </w:lvl>
    <w:lvl w:ilvl="3" w:tplc="0409000F" w:tentative="1">
      <w:start w:val="1"/>
      <w:numFmt w:val="decimal"/>
      <w:lvlText w:val="%4."/>
      <w:lvlJc w:val="left"/>
      <w:pPr>
        <w:ind w:left="2876" w:hanging="360"/>
      </w:pPr>
    </w:lvl>
    <w:lvl w:ilvl="4" w:tplc="04090019" w:tentative="1">
      <w:start w:val="1"/>
      <w:numFmt w:val="lowerLetter"/>
      <w:lvlText w:val="%5."/>
      <w:lvlJc w:val="left"/>
      <w:pPr>
        <w:ind w:left="3596" w:hanging="360"/>
      </w:pPr>
    </w:lvl>
    <w:lvl w:ilvl="5" w:tplc="0409001B" w:tentative="1">
      <w:start w:val="1"/>
      <w:numFmt w:val="lowerRoman"/>
      <w:lvlText w:val="%6."/>
      <w:lvlJc w:val="right"/>
      <w:pPr>
        <w:ind w:left="4316" w:hanging="180"/>
      </w:pPr>
    </w:lvl>
    <w:lvl w:ilvl="6" w:tplc="0409000F" w:tentative="1">
      <w:start w:val="1"/>
      <w:numFmt w:val="decimal"/>
      <w:lvlText w:val="%7."/>
      <w:lvlJc w:val="left"/>
      <w:pPr>
        <w:ind w:left="5036" w:hanging="360"/>
      </w:pPr>
    </w:lvl>
    <w:lvl w:ilvl="7" w:tplc="04090019" w:tentative="1">
      <w:start w:val="1"/>
      <w:numFmt w:val="lowerLetter"/>
      <w:lvlText w:val="%8."/>
      <w:lvlJc w:val="left"/>
      <w:pPr>
        <w:ind w:left="5756" w:hanging="360"/>
      </w:pPr>
    </w:lvl>
    <w:lvl w:ilvl="8" w:tplc="0409001B" w:tentative="1">
      <w:start w:val="1"/>
      <w:numFmt w:val="lowerRoman"/>
      <w:lvlText w:val="%9."/>
      <w:lvlJc w:val="right"/>
      <w:pPr>
        <w:ind w:left="6476" w:hanging="180"/>
      </w:pPr>
    </w:lvl>
  </w:abstractNum>
  <w:abstractNum w:abstractNumId="1" w15:restartNumberingAfterBreak="0">
    <w:nsid w:val="0FC360E0"/>
    <w:multiLevelType w:val="multilevel"/>
    <w:tmpl w:val="9350FCD0"/>
    <w:name w:val="listhnumber4"/>
    <w:lvl w:ilvl="0">
      <w:start w:val="1"/>
      <w:numFmt w:val="decimal"/>
      <w:lvlRestart w:val="0"/>
      <w:lvlText w:val="%1."/>
      <w:lvlJc w:val="left"/>
      <w:pPr>
        <w:tabs>
          <w:tab w:val="num" w:pos="397"/>
        </w:tabs>
        <w:ind w:left="397" w:hanging="397"/>
      </w:pPr>
      <w:rPr>
        <w:rFonts w:hint="default"/>
        <w:b/>
        <w:bCs/>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 w15:restartNumberingAfterBreak="0">
    <w:nsid w:val="3DFF12FC"/>
    <w:multiLevelType w:val="multilevel"/>
    <w:tmpl w:val="571E7316"/>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680E327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6EC96F67"/>
    <w:multiLevelType w:val="multilevel"/>
    <w:tmpl w:val="0409001F"/>
    <w:lvl w:ilvl="0">
      <w:start w:val="1"/>
      <w:numFmt w:val="decimal"/>
      <w:lvlText w:val="%1."/>
      <w:lvlJc w:val="left"/>
      <w:pPr>
        <w:ind w:left="360" w:hanging="360"/>
      </w:pPr>
      <w:rPr>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92" w:hanging="432"/>
      </w:pPr>
      <w:rPr>
        <w:b w:val="0"/>
        <w:i w:val="0"/>
        <w:strike w:val="0"/>
        <w:dstrike w:val="0"/>
        <w:color w:val="000000"/>
        <w:sz w:val="24"/>
        <w:szCs w:val="24"/>
        <w:u w:val="none" w:color="000000"/>
        <w:bdr w:val="none" w:sz="0" w:space="0" w:color="auto"/>
        <w:shd w:val="clear" w:color="auto" w:fill="auto"/>
        <w:vertAlign w:val="baseline"/>
      </w:rPr>
    </w:lvl>
    <w:lvl w:ilvl="2">
      <w:start w:val="1"/>
      <w:numFmt w:val="decimal"/>
      <w:lvlText w:val="%1.%2.%3."/>
      <w:lvlJc w:val="left"/>
      <w:pPr>
        <w:ind w:left="1224" w:hanging="504"/>
      </w:pPr>
      <w:rPr>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1.%2.%3.%4."/>
      <w:lvlJc w:val="left"/>
      <w:pPr>
        <w:ind w:left="1728" w:hanging="648"/>
      </w:pPr>
      <w:rPr>
        <w:b w:val="0"/>
        <w:i w:val="0"/>
        <w:strike w:val="0"/>
        <w:dstrike w:val="0"/>
        <w:color w:val="000000"/>
        <w:sz w:val="22"/>
        <w:szCs w:val="22"/>
        <w:u w:val="none" w:color="000000"/>
        <w:bdr w:val="none" w:sz="0" w:space="0" w:color="auto"/>
        <w:shd w:val="clear" w:color="auto" w:fill="auto"/>
        <w:vertAlign w:val="baseline"/>
      </w:rPr>
    </w:lvl>
    <w:lvl w:ilvl="4">
      <w:start w:val="1"/>
      <w:numFmt w:val="decimal"/>
      <w:lvlText w:val="%1.%2.%3.%4.%5."/>
      <w:lvlJc w:val="left"/>
      <w:pPr>
        <w:ind w:left="2232" w:hanging="792"/>
      </w:pPr>
      <w:rPr>
        <w:b w:val="0"/>
        <w:i w:val="0"/>
        <w:strike w:val="0"/>
        <w:dstrike w:val="0"/>
        <w:color w:val="000000"/>
        <w:sz w:val="22"/>
        <w:szCs w:val="22"/>
        <w:u w:val="none" w:color="000000"/>
        <w:bdr w:val="none" w:sz="0" w:space="0" w:color="auto"/>
        <w:shd w:val="clear" w:color="auto" w:fill="auto"/>
        <w:vertAlign w:val="baseline"/>
      </w:rPr>
    </w:lvl>
    <w:lvl w:ilvl="5">
      <w:start w:val="1"/>
      <w:numFmt w:val="decimal"/>
      <w:lvlText w:val="%1.%2.%3.%4.%5.%6."/>
      <w:lvlJc w:val="left"/>
      <w:pPr>
        <w:ind w:left="2736" w:hanging="936"/>
      </w:pPr>
      <w:rPr>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1.%2.%3.%4.%5.%6.%7."/>
      <w:lvlJc w:val="left"/>
      <w:pPr>
        <w:ind w:left="3240" w:hanging="1080"/>
      </w:pPr>
      <w:rPr>
        <w:b w:val="0"/>
        <w:i w:val="0"/>
        <w:strike w:val="0"/>
        <w:dstrike w:val="0"/>
        <w:color w:val="000000"/>
        <w:sz w:val="22"/>
        <w:szCs w:val="22"/>
        <w:u w:val="none" w:color="000000"/>
        <w:bdr w:val="none" w:sz="0" w:space="0" w:color="auto"/>
        <w:shd w:val="clear" w:color="auto" w:fill="auto"/>
        <w:vertAlign w:val="baseline"/>
      </w:rPr>
    </w:lvl>
    <w:lvl w:ilvl="7">
      <w:start w:val="1"/>
      <w:numFmt w:val="decimal"/>
      <w:lvlText w:val="%1.%2.%3.%4.%5.%6.%7.%8."/>
      <w:lvlJc w:val="left"/>
      <w:pPr>
        <w:ind w:left="3744" w:hanging="1224"/>
      </w:pPr>
      <w:rPr>
        <w:b w:val="0"/>
        <w:i w:val="0"/>
        <w:strike w:val="0"/>
        <w:dstrike w:val="0"/>
        <w:color w:val="000000"/>
        <w:sz w:val="22"/>
        <w:szCs w:val="22"/>
        <w:u w:val="none" w:color="000000"/>
        <w:bdr w:val="none" w:sz="0" w:space="0" w:color="auto"/>
        <w:shd w:val="clear" w:color="auto" w:fill="auto"/>
        <w:vertAlign w:val="baseline"/>
      </w:rPr>
    </w:lvl>
    <w:lvl w:ilvl="8">
      <w:start w:val="1"/>
      <w:numFmt w:val="decimal"/>
      <w:lvlText w:val="%1.%2.%3.%4.%5.%6.%7.%8.%9."/>
      <w:lvlJc w:val="left"/>
      <w:pPr>
        <w:ind w:left="4320" w:hanging="1440"/>
      </w:pPr>
      <w:rPr>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77F71600"/>
    <w:multiLevelType w:val="multilevel"/>
    <w:tmpl w:val="26447A10"/>
    <w:lvl w:ilvl="0">
      <w:numFmt w:val="decimal"/>
      <w:pStyle w:val="1-"/>
      <w:lvlText w:val="%1."/>
      <w:lvlJc w:val="left"/>
      <w:pPr>
        <w:ind w:left="360" w:hanging="360"/>
      </w:pPr>
      <w:rPr>
        <w:rFonts w:hint="default"/>
      </w:rPr>
    </w:lvl>
    <w:lvl w:ilvl="1">
      <w:start w:val="1"/>
      <w:numFmt w:val="decimal"/>
      <w:pStyle w:val="2-"/>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hint="default"/>
      </w:rPr>
    </w:lvl>
    <w:lvl w:ilvl="3">
      <w:start w:val="1"/>
      <w:numFmt w:val="decimal"/>
      <w:pStyle w:val="4-"/>
      <w:lvlText w:val="%1.%2.%3.%4."/>
      <w:lvlJc w:val="left"/>
      <w:pPr>
        <w:ind w:left="1728" w:hanging="648"/>
      </w:pPr>
      <w:rPr>
        <w:rFonts w:hint="default"/>
        <w:b w:val="0"/>
        <w:bCs w:val="0"/>
        <w:sz w:val="24"/>
        <w:szCs w:val="24"/>
      </w:rPr>
    </w:lvl>
    <w:lvl w:ilvl="4">
      <w:start w:val="1"/>
      <w:numFmt w:val="decimal"/>
      <w:pStyle w:val="5-"/>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7B291EE7"/>
    <w:multiLevelType w:val="multilevel"/>
    <w:tmpl w:val="8780DC0E"/>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num w:numId="1">
    <w:abstractNumId w:val="3"/>
  </w:num>
  <w:num w:numId="2">
    <w:abstractNumId w:val="5"/>
  </w:num>
  <w:num w:numId="3">
    <w:abstractNumId w:val="0"/>
  </w:num>
  <w:num w:numId="4">
    <w:abstractNumId w:val="4"/>
  </w:num>
  <w:num w:numId="5">
    <w:abstractNumId w:val="6"/>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7A0E"/>
    <w:rsid w:val="000863FB"/>
    <w:rsid w:val="0012211E"/>
    <w:rsid w:val="0013679A"/>
    <w:rsid w:val="0023292D"/>
    <w:rsid w:val="002A4683"/>
    <w:rsid w:val="003501B4"/>
    <w:rsid w:val="00362794"/>
    <w:rsid w:val="00385F73"/>
    <w:rsid w:val="0038690B"/>
    <w:rsid w:val="003A797A"/>
    <w:rsid w:val="00407A0E"/>
    <w:rsid w:val="00411DA4"/>
    <w:rsid w:val="00453571"/>
    <w:rsid w:val="004F1BC4"/>
    <w:rsid w:val="00505738"/>
    <w:rsid w:val="00513367"/>
    <w:rsid w:val="00590168"/>
    <w:rsid w:val="005976EE"/>
    <w:rsid w:val="005B4837"/>
    <w:rsid w:val="005B49B9"/>
    <w:rsid w:val="005D497E"/>
    <w:rsid w:val="00600BF2"/>
    <w:rsid w:val="0060549E"/>
    <w:rsid w:val="006163E3"/>
    <w:rsid w:val="006C12C0"/>
    <w:rsid w:val="006D73BA"/>
    <w:rsid w:val="006E49C5"/>
    <w:rsid w:val="00707C04"/>
    <w:rsid w:val="00716D84"/>
    <w:rsid w:val="00806B72"/>
    <w:rsid w:val="00811973"/>
    <w:rsid w:val="008864CE"/>
    <w:rsid w:val="008D37DB"/>
    <w:rsid w:val="008E67FF"/>
    <w:rsid w:val="0092052D"/>
    <w:rsid w:val="00921375"/>
    <w:rsid w:val="009A2DA2"/>
    <w:rsid w:val="009B20BE"/>
    <w:rsid w:val="009B4BE2"/>
    <w:rsid w:val="00A21C85"/>
    <w:rsid w:val="00AD34F4"/>
    <w:rsid w:val="00AD3E5A"/>
    <w:rsid w:val="00AF1C59"/>
    <w:rsid w:val="00B02B2F"/>
    <w:rsid w:val="00B662AA"/>
    <w:rsid w:val="00B76ADB"/>
    <w:rsid w:val="00BC1A33"/>
    <w:rsid w:val="00BC5D25"/>
    <w:rsid w:val="00BF7871"/>
    <w:rsid w:val="00C05049"/>
    <w:rsid w:val="00CC1068"/>
    <w:rsid w:val="00CD6132"/>
    <w:rsid w:val="00CF397A"/>
    <w:rsid w:val="00D1609A"/>
    <w:rsid w:val="00D2155A"/>
    <w:rsid w:val="00D354C0"/>
    <w:rsid w:val="00DE3CB3"/>
    <w:rsid w:val="00DF0972"/>
    <w:rsid w:val="00E43D1B"/>
    <w:rsid w:val="00E61EE1"/>
    <w:rsid w:val="00ED77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6FF8B3"/>
  <w15:chartTrackingRefBased/>
  <w15:docId w15:val="{732AA21D-381F-4C25-AAD9-E68D0F51C5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5">
    <w:name w:val="heading 5"/>
    <w:aliases w:val="Heading 5 תו,ASAPHeading 5, תו12,Heading 5 Char Char,תו12"/>
    <w:basedOn w:val="a"/>
    <w:next w:val="a"/>
    <w:link w:val="50"/>
    <w:unhideWhenUsed/>
    <w:qFormat/>
    <w:rsid w:val="00DF0972"/>
    <w:pPr>
      <w:widowControl w:val="0"/>
      <w:bidi w:val="0"/>
      <w:spacing w:before="300" w:after="0" w:line="240" w:lineRule="auto"/>
      <w:outlineLvl w:val="4"/>
    </w:pPr>
    <w:rPr>
      <w:rFonts w:ascii="Times New Roman" w:eastAsia="Times New Roman" w:hAnsi="Times New Roman" w:cs="Times New Roman"/>
      <w:b/>
      <w:bCs/>
      <w:caps/>
      <w:spacing w:val="1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07A0E"/>
    <w:pPr>
      <w:tabs>
        <w:tab w:val="center" w:pos="4153"/>
        <w:tab w:val="right" w:pos="8306"/>
      </w:tabs>
      <w:spacing w:after="0" w:line="240" w:lineRule="auto"/>
    </w:pPr>
  </w:style>
  <w:style w:type="character" w:customStyle="1" w:styleId="a4">
    <w:name w:val="כותרת עליונה תו"/>
    <w:basedOn w:val="a0"/>
    <w:link w:val="a3"/>
    <w:uiPriority w:val="99"/>
    <w:rsid w:val="00407A0E"/>
  </w:style>
  <w:style w:type="paragraph" w:styleId="a5">
    <w:name w:val="footer"/>
    <w:basedOn w:val="a"/>
    <w:link w:val="a6"/>
    <w:uiPriority w:val="99"/>
    <w:unhideWhenUsed/>
    <w:rsid w:val="00407A0E"/>
    <w:pPr>
      <w:tabs>
        <w:tab w:val="center" w:pos="4153"/>
        <w:tab w:val="right" w:pos="8306"/>
      </w:tabs>
      <w:spacing w:after="0" w:line="240" w:lineRule="auto"/>
    </w:pPr>
  </w:style>
  <w:style w:type="character" w:customStyle="1" w:styleId="a6">
    <w:name w:val="כותרת תחתונה תו"/>
    <w:basedOn w:val="a0"/>
    <w:link w:val="a5"/>
    <w:uiPriority w:val="99"/>
    <w:rsid w:val="00407A0E"/>
  </w:style>
  <w:style w:type="paragraph" w:styleId="a7">
    <w:name w:val="List Paragraph"/>
    <w:basedOn w:val="a"/>
    <w:uiPriority w:val="34"/>
    <w:qFormat/>
    <w:rsid w:val="00ED7702"/>
    <w:pPr>
      <w:ind w:left="720"/>
      <w:contextualSpacing/>
    </w:pPr>
  </w:style>
  <w:style w:type="paragraph" w:customStyle="1" w:styleId="5-">
    <w:name w:val="5 - סעיף"/>
    <w:basedOn w:val="a"/>
    <w:link w:val="5-Char"/>
    <w:qFormat/>
    <w:rsid w:val="008E67FF"/>
    <w:pPr>
      <w:numPr>
        <w:ilvl w:val="4"/>
        <w:numId w:val="2"/>
      </w:numPr>
      <w:tabs>
        <w:tab w:val="left" w:pos="283"/>
      </w:tabs>
      <w:spacing w:after="120" w:line="360" w:lineRule="auto"/>
      <w:ind w:left="2410" w:hanging="1134"/>
      <w:jc w:val="both"/>
      <w:outlineLvl w:val="4"/>
    </w:pPr>
    <w:rPr>
      <w:rFonts w:ascii="David" w:eastAsia="Times New Roman" w:hAnsi="David" w:cs="David"/>
      <w:caps/>
      <w:color w:val="000000"/>
      <w:sz w:val="24"/>
      <w:szCs w:val="24"/>
    </w:rPr>
  </w:style>
  <w:style w:type="character" w:customStyle="1" w:styleId="5-Char">
    <w:name w:val="5 - סעיף Char"/>
    <w:basedOn w:val="4-Char"/>
    <w:link w:val="5-"/>
    <w:rsid w:val="008E67FF"/>
    <w:rPr>
      <w:rFonts w:ascii="David" w:eastAsia="Times New Roman" w:hAnsi="David" w:cs="David"/>
      <w:caps/>
      <w:color w:val="000000"/>
      <w:sz w:val="24"/>
      <w:szCs w:val="24"/>
    </w:rPr>
  </w:style>
  <w:style w:type="character" w:customStyle="1" w:styleId="4-Char">
    <w:name w:val="4 - סעיף Char"/>
    <w:link w:val="4-0"/>
    <w:rsid w:val="008E67FF"/>
    <w:rPr>
      <w:rFonts w:ascii="David" w:eastAsia="Times New Roman" w:hAnsi="David" w:cs="David"/>
      <w:caps/>
      <w:color w:val="000000"/>
      <w:sz w:val="24"/>
      <w:szCs w:val="24"/>
    </w:rPr>
  </w:style>
  <w:style w:type="paragraph" w:customStyle="1" w:styleId="4-0">
    <w:name w:val="4 - סעיף"/>
    <w:basedOn w:val="4-"/>
    <w:link w:val="4-Char"/>
    <w:qFormat/>
    <w:rsid w:val="008E67FF"/>
    <w:pPr>
      <w:ind w:left="1728" w:hanging="648"/>
    </w:pPr>
    <w:rPr>
      <w:b w:val="0"/>
      <w:bCs w:val="0"/>
    </w:rPr>
  </w:style>
  <w:style w:type="paragraph" w:customStyle="1" w:styleId="4-">
    <w:name w:val="4 - כותרת"/>
    <w:basedOn w:val="a"/>
    <w:next w:val="4-0"/>
    <w:link w:val="4-Char0"/>
    <w:qFormat/>
    <w:rsid w:val="008E67FF"/>
    <w:pPr>
      <w:numPr>
        <w:ilvl w:val="3"/>
        <w:numId w:val="2"/>
      </w:numPr>
      <w:spacing w:after="120" w:line="360" w:lineRule="auto"/>
      <w:ind w:left="1560" w:hanging="851"/>
      <w:jc w:val="both"/>
      <w:outlineLvl w:val="3"/>
    </w:pPr>
    <w:rPr>
      <w:rFonts w:ascii="David" w:eastAsia="Times New Roman" w:hAnsi="David" w:cs="David"/>
      <w:b/>
      <w:bCs/>
      <w:caps/>
      <w:color w:val="000000"/>
      <w:sz w:val="24"/>
      <w:szCs w:val="24"/>
    </w:rPr>
  </w:style>
  <w:style w:type="paragraph" w:customStyle="1" w:styleId="3-">
    <w:name w:val="3 - כותרת"/>
    <w:basedOn w:val="a"/>
    <w:next w:val="4-0"/>
    <w:link w:val="3-Char"/>
    <w:qFormat/>
    <w:rsid w:val="008E67FF"/>
    <w:pPr>
      <w:numPr>
        <w:ilvl w:val="2"/>
        <w:numId w:val="2"/>
      </w:numPr>
      <w:spacing w:after="120" w:line="360" w:lineRule="auto"/>
      <w:ind w:left="993" w:hanging="709"/>
      <w:jc w:val="both"/>
      <w:outlineLvl w:val="2"/>
    </w:pPr>
    <w:rPr>
      <w:rFonts w:ascii="David" w:eastAsia="Times New Roman" w:hAnsi="David" w:cs="David"/>
      <w:b/>
      <w:bCs/>
      <w:caps/>
      <w:color w:val="000000"/>
      <w:sz w:val="24"/>
      <w:szCs w:val="24"/>
    </w:rPr>
  </w:style>
  <w:style w:type="paragraph" w:customStyle="1" w:styleId="2-">
    <w:name w:val="2 - כותרת"/>
    <w:basedOn w:val="1-"/>
    <w:next w:val="a"/>
    <w:link w:val="2-Char"/>
    <w:qFormat/>
    <w:rsid w:val="008E67FF"/>
    <w:pPr>
      <w:keepNext w:val="0"/>
      <w:numPr>
        <w:ilvl w:val="1"/>
      </w:numPr>
      <w:tabs>
        <w:tab w:val="clear" w:pos="283"/>
      </w:tabs>
      <w:spacing w:before="0"/>
      <w:ind w:left="709" w:hanging="709"/>
      <w:jc w:val="both"/>
      <w:outlineLvl w:val="1"/>
    </w:pPr>
    <w:rPr>
      <w:sz w:val="36"/>
      <w:szCs w:val="36"/>
    </w:rPr>
  </w:style>
  <w:style w:type="paragraph" w:customStyle="1" w:styleId="1-">
    <w:name w:val="1 - כותרת"/>
    <w:basedOn w:val="a"/>
    <w:qFormat/>
    <w:rsid w:val="008E67FF"/>
    <w:pPr>
      <w:keepNext/>
      <w:numPr>
        <w:numId w:val="2"/>
      </w:numPr>
      <w:tabs>
        <w:tab w:val="left" w:pos="283"/>
      </w:tabs>
      <w:spacing w:before="240" w:after="240" w:line="360" w:lineRule="auto"/>
      <w:ind w:left="357" w:hanging="357"/>
      <w:jc w:val="center"/>
      <w:outlineLvl w:val="0"/>
    </w:pPr>
    <w:rPr>
      <w:rFonts w:ascii="David" w:eastAsia="Times New Roman" w:hAnsi="David" w:cs="David"/>
      <w:b/>
      <w:bCs/>
      <w:caps/>
      <w:color w:val="000000"/>
      <w:sz w:val="40"/>
      <w:szCs w:val="40"/>
    </w:rPr>
  </w:style>
  <w:style w:type="character" w:customStyle="1" w:styleId="2-Char">
    <w:name w:val="2 - כותרת Char"/>
    <w:basedOn w:val="a0"/>
    <w:link w:val="2-"/>
    <w:rsid w:val="008E67FF"/>
    <w:rPr>
      <w:rFonts w:ascii="David" w:eastAsia="Times New Roman" w:hAnsi="David" w:cs="David"/>
      <w:b/>
      <w:bCs/>
      <w:caps/>
      <w:color w:val="000000"/>
      <w:sz w:val="36"/>
      <w:szCs w:val="36"/>
    </w:rPr>
  </w:style>
  <w:style w:type="character" w:customStyle="1" w:styleId="3-Char">
    <w:name w:val="3 - כותרת Char"/>
    <w:basedOn w:val="a0"/>
    <w:link w:val="3-"/>
    <w:rsid w:val="008E67FF"/>
    <w:rPr>
      <w:rFonts w:ascii="David" w:eastAsia="Times New Roman" w:hAnsi="David" w:cs="David"/>
      <w:b/>
      <w:bCs/>
      <w:caps/>
      <w:color w:val="000000"/>
      <w:sz w:val="24"/>
      <w:szCs w:val="24"/>
    </w:rPr>
  </w:style>
  <w:style w:type="character" w:customStyle="1" w:styleId="4-Char0">
    <w:name w:val="4 - כותרת Char"/>
    <w:basedOn w:val="a0"/>
    <w:link w:val="4-"/>
    <w:rsid w:val="008E67FF"/>
    <w:rPr>
      <w:rFonts w:ascii="David" w:eastAsia="Times New Roman" w:hAnsi="David" w:cs="David"/>
      <w:b/>
      <w:bCs/>
      <w:caps/>
      <w:color w:val="000000"/>
      <w:sz w:val="24"/>
      <w:szCs w:val="24"/>
    </w:rPr>
  </w:style>
  <w:style w:type="paragraph" w:customStyle="1" w:styleId="6-0">
    <w:name w:val="6 - סעיף"/>
    <w:basedOn w:val="6-"/>
    <w:link w:val="6-Char"/>
    <w:qFormat/>
    <w:rsid w:val="008E67FF"/>
    <w:rPr>
      <w:b w:val="0"/>
      <w:bCs w:val="0"/>
    </w:rPr>
  </w:style>
  <w:style w:type="paragraph" w:customStyle="1" w:styleId="6-">
    <w:name w:val="6 - כותרת"/>
    <w:basedOn w:val="5-"/>
    <w:qFormat/>
    <w:rsid w:val="008E67FF"/>
    <w:pPr>
      <w:numPr>
        <w:ilvl w:val="5"/>
      </w:numPr>
      <w:ind w:left="3116" w:hanging="1319"/>
      <w:outlineLvl w:val="5"/>
    </w:pPr>
    <w:rPr>
      <w:b/>
      <w:bCs/>
    </w:rPr>
  </w:style>
  <w:style w:type="character" w:customStyle="1" w:styleId="6-Char">
    <w:name w:val="6 - סעיף Char"/>
    <w:basedOn w:val="5-Char"/>
    <w:link w:val="6-0"/>
    <w:rsid w:val="008E67FF"/>
    <w:rPr>
      <w:rFonts w:ascii="David" w:eastAsia="Times New Roman" w:hAnsi="David" w:cs="David"/>
      <w:caps/>
      <w:color w:val="000000"/>
      <w:sz w:val="24"/>
      <w:szCs w:val="24"/>
    </w:rPr>
  </w:style>
  <w:style w:type="paragraph" w:customStyle="1" w:styleId="7-">
    <w:name w:val="7 - סעיף"/>
    <w:basedOn w:val="6-0"/>
    <w:qFormat/>
    <w:rsid w:val="008E67FF"/>
    <w:pPr>
      <w:numPr>
        <w:ilvl w:val="6"/>
      </w:numPr>
      <w:tabs>
        <w:tab w:val="num" w:pos="360"/>
      </w:tabs>
      <w:ind w:left="3116" w:hanging="1319"/>
      <w:outlineLvl w:val="6"/>
    </w:pPr>
  </w:style>
  <w:style w:type="character" w:styleId="Hyperlink">
    <w:name w:val="Hyperlink"/>
    <w:basedOn w:val="a0"/>
    <w:uiPriority w:val="99"/>
    <w:unhideWhenUsed/>
    <w:rsid w:val="003501B4"/>
    <w:rPr>
      <w:color w:val="0563C1" w:themeColor="hyperlink"/>
      <w:u w:val="single"/>
    </w:rPr>
  </w:style>
  <w:style w:type="character" w:styleId="a8">
    <w:name w:val="annotation reference"/>
    <w:basedOn w:val="a0"/>
    <w:uiPriority w:val="99"/>
    <w:semiHidden/>
    <w:unhideWhenUsed/>
    <w:rsid w:val="003501B4"/>
    <w:rPr>
      <w:sz w:val="16"/>
      <w:szCs w:val="16"/>
    </w:rPr>
  </w:style>
  <w:style w:type="paragraph" w:styleId="a9">
    <w:name w:val="annotation text"/>
    <w:basedOn w:val="a"/>
    <w:link w:val="aa"/>
    <w:uiPriority w:val="99"/>
    <w:semiHidden/>
    <w:unhideWhenUsed/>
    <w:rsid w:val="003501B4"/>
    <w:pPr>
      <w:spacing w:line="240" w:lineRule="auto"/>
    </w:pPr>
    <w:rPr>
      <w:sz w:val="20"/>
      <w:szCs w:val="20"/>
    </w:rPr>
  </w:style>
  <w:style w:type="character" w:customStyle="1" w:styleId="aa">
    <w:name w:val="טקסט הערה תו"/>
    <w:basedOn w:val="a0"/>
    <w:link w:val="a9"/>
    <w:uiPriority w:val="99"/>
    <w:semiHidden/>
    <w:rsid w:val="003501B4"/>
    <w:rPr>
      <w:sz w:val="20"/>
      <w:szCs w:val="20"/>
    </w:rPr>
  </w:style>
  <w:style w:type="paragraph" w:styleId="ab">
    <w:name w:val="annotation subject"/>
    <w:basedOn w:val="a9"/>
    <w:next w:val="a9"/>
    <w:link w:val="ac"/>
    <w:uiPriority w:val="99"/>
    <w:semiHidden/>
    <w:unhideWhenUsed/>
    <w:rsid w:val="003501B4"/>
    <w:rPr>
      <w:b/>
      <w:bCs/>
    </w:rPr>
  </w:style>
  <w:style w:type="character" w:customStyle="1" w:styleId="ac">
    <w:name w:val="נושא הערה תו"/>
    <w:basedOn w:val="aa"/>
    <w:link w:val="ab"/>
    <w:uiPriority w:val="99"/>
    <w:semiHidden/>
    <w:rsid w:val="003501B4"/>
    <w:rPr>
      <w:b/>
      <w:bCs/>
      <w:sz w:val="20"/>
      <w:szCs w:val="20"/>
    </w:rPr>
  </w:style>
  <w:style w:type="paragraph" w:styleId="ad">
    <w:name w:val="Balloon Text"/>
    <w:basedOn w:val="a"/>
    <w:link w:val="ae"/>
    <w:uiPriority w:val="99"/>
    <w:semiHidden/>
    <w:unhideWhenUsed/>
    <w:rsid w:val="003501B4"/>
    <w:pPr>
      <w:spacing w:after="0" w:line="240" w:lineRule="auto"/>
    </w:pPr>
    <w:rPr>
      <w:rFonts w:ascii="Tahoma" w:hAnsi="Tahoma" w:cs="Tahoma"/>
      <w:sz w:val="18"/>
      <w:szCs w:val="18"/>
    </w:rPr>
  </w:style>
  <w:style w:type="character" w:customStyle="1" w:styleId="ae">
    <w:name w:val="טקסט בלונים תו"/>
    <w:basedOn w:val="a0"/>
    <w:link w:val="ad"/>
    <w:uiPriority w:val="99"/>
    <w:semiHidden/>
    <w:rsid w:val="003501B4"/>
    <w:rPr>
      <w:rFonts w:ascii="Tahoma" w:hAnsi="Tahoma" w:cs="Tahoma"/>
      <w:sz w:val="18"/>
      <w:szCs w:val="18"/>
    </w:rPr>
  </w:style>
  <w:style w:type="character" w:customStyle="1" w:styleId="50">
    <w:name w:val="כותרת 5 תו"/>
    <w:aliases w:val="Heading 5 תו תו,ASAPHeading 5 תו, תו12 תו,Heading 5 Char Char תו,תו12 תו"/>
    <w:basedOn w:val="a0"/>
    <w:link w:val="5"/>
    <w:rsid w:val="00DF0972"/>
    <w:rPr>
      <w:rFonts w:ascii="Times New Roman" w:eastAsia="Times New Roman" w:hAnsi="Times New Roman" w:cs="Times New Roman"/>
      <w:b/>
      <w:bCs/>
      <w:caps/>
      <w:spacing w:val="10"/>
      <w:sz w:val="24"/>
      <w:szCs w:val="24"/>
    </w:rPr>
  </w:style>
  <w:style w:type="paragraph" w:customStyle="1" w:styleId="8-">
    <w:name w:val="8 - סעיף"/>
    <w:basedOn w:val="7-"/>
    <w:qFormat/>
    <w:rsid w:val="00DF0972"/>
    <w:pPr>
      <w:numPr>
        <w:ilvl w:val="0"/>
        <w:numId w:val="0"/>
      </w:numPr>
      <w:tabs>
        <w:tab w:val="clear" w:pos="283"/>
        <w:tab w:val="left" w:pos="3400"/>
      </w:tabs>
      <w:ind w:left="5103" w:hanging="1843"/>
      <w:outlineLvl w:val="7"/>
    </w:pPr>
    <w:rPr>
      <w:rFonts w:asciiTheme="majorBidi" w:hAnsiTheme="majorBidi"/>
      <w:color w:val="auto"/>
      <w:sz w:val="21"/>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t_08_2021@mof.gov.il" TargetMode="External"/><Relationship Id="rId3" Type="http://schemas.openxmlformats.org/officeDocument/2006/relationships/settings" Target="settings.xml"/><Relationship Id="rId7" Type="http://schemas.openxmlformats.org/officeDocument/2006/relationships/hyperlink" Target="https://mr.gov.il/ilgstorefront/he/p/400052761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829</Words>
  <Characters>4150</Characters>
  <Application>Microsoft Office Word</Application>
  <DocSecurity>0</DocSecurity>
  <Lines>34</Lines>
  <Paragraphs>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גלעד טלמון</dc:creator>
  <cp:keywords/>
  <dc:description/>
  <cp:lastModifiedBy>יוכי בר-מימון</cp:lastModifiedBy>
  <cp:revision>2</cp:revision>
  <cp:lastPrinted>2021-06-29T07:18:00Z</cp:lastPrinted>
  <dcterms:created xsi:type="dcterms:W3CDTF">2021-07-12T07:15:00Z</dcterms:created>
  <dcterms:modified xsi:type="dcterms:W3CDTF">2021-07-12T07:15:00Z</dcterms:modified>
</cp:coreProperties>
</file>